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164D">
      <w:pPr>
        <w:adjustRightInd w:val="0"/>
        <w:snapToGrid w:val="0"/>
        <w:spacing w:line="360" w:lineRule="auto"/>
        <w:ind w:left="-840" w:leftChars="-400" w:firstLine="781" w:firstLineChars="27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14:paraId="7826941D">
      <w:pPr>
        <w:adjustRightInd w:val="0"/>
        <w:snapToGrid w:val="0"/>
        <w:spacing w:line="360" w:lineRule="auto"/>
        <w:rPr>
          <w:rFonts w:ascii="仿宋" w:hAnsi="仿宋" w:eastAsia="仿宋" w:cs="仿宋"/>
          <w:sz w:val="28"/>
          <w:szCs w:val="28"/>
        </w:rPr>
      </w:pPr>
    </w:p>
    <w:p w14:paraId="19A1D2DD">
      <w:pPr>
        <w:adjustRightInd w:val="0"/>
        <w:snapToGrid w:val="0"/>
        <w:spacing w:beforeLines="169" w:line="360" w:lineRule="auto"/>
        <w:jc w:val="center"/>
        <w:rPr>
          <w:rFonts w:ascii="微软雅黑" w:hAnsi="微软雅黑" w:eastAsia="微软雅黑" w:cs="微软雅黑"/>
          <w:sz w:val="72"/>
          <w:szCs w:val="72"/>
        </w:rPr>
      </w:pPr>
      <w:r>
        <w:rPr>
          <w:rFonts w:hint="eastAsia" w:ascii="微软雅黑" w:hAnsi="微软雅黑" w:eastAsia="微软雅黑" w:cs="微软雅黑"/>
          <w:sz w:val="72"/>
          <w:szCs w:val="72"/>
        </w:rPr>
        <w:t>采购文件</w:t>
      </w:r>
    </w:p>
    <w:p w14:paraId="60F8660D">
      <w:pPr>
        <w:adjustRightInd w:val="0"/>
        <w:snapToGrid w:val="0"/>
        <w:spacing w:line="360" w:lineRule="auto"/>
        <w:ind w:left="-840" w:leftChars="-400" w:firstLine="781" w:firstLineChars="279"/>
        <w:rPr>
          <w:rFonts w:ascii="仿宋" w:hAnsi="仿宋" w:eastAsia="仿宋" w:cs="仿宋"/>
          <w:sz w:val="28"/>
          <w:szCs w:val="28"/>
        </w:rPr>
      </w:pPr>
    </w:p>
    <w:p w14:paraId="1DED48B9">
      <w:pPr>
        <w:adjustRightInd w:val="0"/>
        <w:snapToGrid w:val="0"/>
        <w:spacing w:line="360" w:lineRule="auto"/>
        <w:ind w:firstLine="560" w:firstLineChars="200"/>
        <w:rPr>
          <w:rFonts w:ascii="仿宋" w:hAnsi="仿宋" w:eastAsia="仿宋" w:cs="仿宋"/>
          <w:sz w:val="28"/>
          <w:szCs w:val="28"/>
        </w:rPr>
      </w:pPr>
    </w:p>
    <w:p w14:paraId="2DFB85DD">
      <w:pPr>
        <w:adjustRightInd w:val="0"/>
        <w:snapToGrid w:val="0"/>
        <w:spacing w:line="360" w:lineRule="auto"/>
        <w:ind w:firstLine="560" w:firstLineChars="200"/>
        <w:rPr>
          <w:rFonts w:ascii="仿宋" w:hAnsi="仿宋" w:eastAsia="仿宋" w:cs="仿宋"/>
          <w:sz w:val="28"/>
          <w:szCs w:val="28"/>
        </w:rPr>
      </w:pPr>
    </w:p>
    <w:p w14:paraId="67A2E34D">
      <w:pPr>
        <w:adjustRightInd w:val="0"/>
        <w:snapToGrid w:val="0"/>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采 购 人：青岛碧海水务有限公司</w:t>
      </w:r>
    </w:p>
    <w:p w14:paraId="4FCCBC57">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红石崖水厂3#沉淀池流量计采购</w:t>
      </w:r>
    </w:p>
    <w:p w14:paraId="01ADDE1D">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CG202546</w:t>
      </w:r>
    </w:p>
    <w:p w14:paraId="6885501E">
      <w:pPr>
        <w:adjustRightInd w:val="0"/>
        <w:snapToGrid w:val="0"/>
        <w:spacing w:line="360" w:lineRule="auto"/>
        <w:ind w:firstLine="640" w:firstLineChars="200"/>
        <w:jc w:val="center"/>
        <w:rPr>
          <w:rFonts w:ascii="仿宋" w:hAnsi="仿宋" w:eastAsia="仿宋" w:cs="仿宋"/>
          <w:sz w:val="32"/>
          <w:szCs w:val="32"/>
        </w:rPr>
      </w:pPr>
    </w:p>
    <w:p w14:paraId="1BA24837">
      <w:pPr>
        <w:adjustRightInd w:val="0"/>
        <w:snapToGrid w:val="0"/>
        <w:spacing w:line="360" w:lineRule="auto"/>
        <w:ind w:firstLine="560" w:firstLineChars="200"/>
        <w:rPr>
          <w:rFonts w:ascii="仿宋" w:hAnsi="仿宋" w:eastAsia="仿宋" w:cs="仿宋"/>
          <w:sz w:val="28"/>
          <w:szCs w:val="28"/>
        </w:rPr>
      </w:pPr>
    </w:p>
    <w:p w14:paraId="7BD880A3">
      <w:pPr>
        <w:adjustRightInd w:val="0"/>
        <w:snapToGrid w:val="0"/>
        <w:spacing w:line="360" w:lineRule="auto"/>
        <w:ind w:firstLine="560" w:firstLineChars="200"/>
        <w:rPr>
          <w:rFonts w:ascii="仿宋" w:hAnsi="仿宋" w:eastAsia="仿宋" w:cs="仿宋"/>
          <w:sz w:val="28"/>
          <w:szCs w:val="28"/>
        </w:rPr>
      </w:pPr>
    </w:p>
    <w:p w14:paraId="5B304894">
      <w:pPr>
        <w:adjustRightInd w:val="0"/>
        <w:snapToGrid w:val="0"/>
        <w:spacing w:line="360" w:lineRule="auto"/>
        <w:ind w:firstLine="560" w:firstLineChars="200"/>
        <w:rPr>
          <w:rFonts w:ascii="仿宋" w:hAnsi="仿宋" w:eastAsia="仿宋" w:cs="仿宋"/>
          <w:sz w:val="28"/>
          <w:szCs w:val="28"/>
        </w:rPr>
      </w:pPr>
    </w:p>
    <w:p w14:paraId="2E27D0CC">
      <w:pPr>
        <w:adjustRightInd w:val="0"/>
        <w:snapToGrid w:val="0"/>
        <w:spacing w:line="360" w:lineRule="auto"/>
        <w:ind w:firstLine="560" w:firstLineChars="200"/>
        <w:rPr>
          <w:rFonts w:ascii="仿宋" w:hAnsi="仿宋" w:eastAsia="仿宋" w:cs="仿宋"/>
          <w:sz w:val="28"/>
          <w:szCs w:val="28"/>
        </w:rPr>
      </w:pPr>
    </w:p>
    <w:p w14:paraId="449F6A3B">
      <w:pPr>
        <w:adjustRightInd w:val="0"/>
        <w:snapToGrid w:val="0"/>
        <w:spacing w:line="360" w:lineRule="auto"/>
        <w:ind w:firstLine="560" w:firstLineChars="200"/>
        <w:rPr>
          <w:rFonts w:ascii="仿宋" w:hAnsi="仿宋" w:eastAsia="仿宋" w:cs="仿宋"/>
          <w:sz w:val="28"/>
          <w:szCs w:val="28"/>
        </w:rPr>
      </w:pPr>
    </w:p>
    <w:p w14:paraId="4D6B0383">
      <w:pPr>
        <w:adjustRightInd w:val="0"/>
        <w:snapToGrid w:val="0"/>
        <w:spacing w:line="360" w:lineRule="auto"/>
        <w:ind w:firstLine="560" w:firstLineChars="200"/>
        <w:rPr>
          <w:rFonts w:ascii="仿宋" w:hAnsi="仿宋" w:eastAsia="仿宋" w:cs="仿宋"/>
          <w:sz w:val="28"/>
          <w:szCs w:val="28"/>
        </w:rPr>
      </w:pPr>
    </w:p>
    <w:p w14:paraId="349ED00D">
      <w:pPr>
        <w:adjustRightInd w:val="0"/>
        <w:snapToGrid w:val="0"/>
        <w:spacing w:line="360" w:lineRule="auto"/>
        <w:ind w:firstLine="560" w:firstLineChars="200"/>
        <w:rPr>
          <w:rFonts w:ascii="仿宋" w:hAnsi="仿宋" w:eastAsia="仿宋" w:cs="仿宋"/>
          <w:sz w:val="28"/>
          <w:szCs w:val="28"/>
        </w:rPr>
      </w:pPr>
    </w:p>
    <w:p w14:paraId="6971039D">
      <w:pPr>
        <w:adjustRightInd w:val="0"/>
        <w:snapToGrid w:val="0"/>
        <w:spacing w:line="360" w:lineRule="auto"/>
        <w:ind w:firstLine="560" w:firstLineChars="200"/>
        <w:rPr>
          <w:rFonts w:ascii="仿宋" w:hAnsi="仿宋" w:eastAsia="仿宋" w:cs="仿宋"/>
          <w:sz w:val="28"/>
          <w:szCs w:val="28"/>
        </w:rPr>
      </w:pPr>
    </w:p>
    <w:p w14:paraId="3750DF1E">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bookmarkStart w:id="0" w:name="_Toc291506254"/>
      <w:bookmarkStart w:id="1" w:name="_Toc23494"/>
    </w:p>
    <w:p w14:paraId="5A9E6758">
      <w:pPr>
        <w:adjustRightInd w:val="0"/>
        <w:snapToGrid w:val="0"/>
        <w:spacing w:line="360" w:lineRule="auto"/>
        <w:jc w:val="both"/>
        <w:rPr>
          <w:rFonts w:ascii="仿宋" w:hAnsi="仿宋" w:eastAsia="仿宋" w:cs="仿宋"/>
          <w:sz w:val="28"/>
          <w:szCs w:val="28"/>
        </w:rPr>
      </w:pPr>
    </w:p>
    <w:p w14:paraId="4184A618">
      <w:pPr>
        <w:adjustRightInd w:val="0"/>
        <w:snapToGrid w:val="0"/>
        <w:spacing w:line="360" w:lineRule="auto"/>
        <w:ind w:firstLine="562" w:firstLineChars="200"/>
        <w:jc w:val="center"/>
        <w:rPr>
          <w:rFonts w:hint="eastAsia" w:ascii="仿宋" w:hAnsi="仿宋" w:eastAsia="仿宋" w:cs="仿宋"/>
          <w:b/>
          <w:bCs/>
          <w:sz w:val="28"/>
          <w:szCs w:val="28"/>
        </w:rPr>
      </w:pPr>
    </w:p>
    <w:p w14:paraId="6AAD37C7">
      <w:pPr>
        <w:adjustRightInd w:val="0"/>
        <w:snapToGrid w:val="0"/>
        <w:spacing w:line="360" w:lineRule="auto"/>
        <w:ind w:firstLine="562" w:firstLineChars="200"/>
        <w:jc w:val="center"/>
        <w:rPr>
          <w:rFonts w:hint="eastAsia" w:ascii="仿宋" w:hAnsi="仿宋" w:eastAsia="仿宋" w:cs="仿宋"/>
          <w:b/>
          <w:bCs/>
          <w:sz w:val="28"/>
          <w:szCs w:val="28"/>
        </w:rPr>
      </w:pPr>
    </w:p>
    <w:p w14:paraId="41211D43">
      <w:pPr>
        <w:adjustRightInd w:val="0"/>
        <w:snapToGrid w:val="0"/>
        <w:spacing w:line="360" w:lineRule="auto"/>
        <w:ind w:firstLine="562" w:firstLineChars="200"/>
        <w:jc w:val="center"/>
        <w:rPr>
          <w:rFonts w:ascii="仿宋" w:hAnsi="仿宋" w:eastAsia="仿宋" w:cs="仿宋"/>
          <w:sz w:val="28"/>
          <w:szCs w:val="28"/>
          <w:u w:val="single"/>
        </w:rPr>
      </w:pPr>
      <w:r>
        <w:rPr>
          <w:rFonts w:hint="eastAsia" w:ascii="仿宋" w:hAnsi="仿宋" w:eastAsia="仿宋" w:cs="仿宋"/>
          <w:b/>
          <w:bCs/>
          <w:sz w:val="28"/>
          <w:szCs w:val="28"/>
        </w:rPr>
        <w:t>第一章 询 价 函</w:t>
      </w:r>
    </w:p>
    <w:p w14:paraId="3194539A">
      <w:pPr>
        <w:adjustRightInd w:val="0"/>
        <w:snapToGrid w:val="0"/>
        <w:spacing w:line="360" w:lineRule="auto"/>
        <w:ind w:firstLine="560" w:firstLineChars="200"/>
        <w:rPr>
          <w:rFonts w:hint="eastAsia" w:ascii="仿宋" w:hAnsi="仿宋" w:eastAsia="仿宋" w:cs="仿宋"/>
          <w:sz w:val="28"/>
          <w:szCs w:val="28"/>
        </w:rPr>
      </w:pPr>
    </w:p>
    <w:p w14:paraId="0DA33805">
      <w:pPr>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我公司就</w:t>
      </w:r>
      <w:r>
        <w:rPr>
          <w:rFonts w:hint="eastAsia" w:ascii="仿宋" w:hAnsi="仿宋" w:eastAsia="仿宋" w:cs="仿宋"/>
          <w:sz w:val="32"/>
          <w:szCs w:val="32"/>
          <w:u w:val="single"/>
          <w:lang w:val="en-US" w:eastAsia="zh-CN"/>
        </w:rPr>
        <w:t>红石崖水厂3#沉淀池流量计</w:t>
      </w:r>
      <w:r>
        <w:rPr>
          <w:rFonts w:hint="eastAsia" w:ascii="仿宋" w:hAnsi="仿宋" w:eastAsia="仿宋" w:cs="仿宋"/>
          <w:sz w:val="28"/>
          <w:szCs w:val="28"/>
        </w:rPr>
        <w:t>以询</w:t>
      </w:r>
      <w:r>
        <w:rPr>
          <w:rFonts w:hint="eastAsia" w:ascii="仿宋" w:hAnsi="仿宋" w:eastAsia="仿宋" w:cs="仿宋"/>
          <w:sz w:val="28"/>
          <w:szCs w:val="28"/>
          <w:lang w:val="en-US" w:eastAsia="zh-CN"/>
        </w:rPr>
        <w:t>比</w:t>
      </w:r>
      <w:r>
        <w:rPr>
          <w:rFonts w:hint="eastAsia" w:ascii="仿宋" w:hAnsi="仿宋" w:eastAsia="仿宋" w:cs="仿宋"/>
          <w:sz w:val="28"/>
          <w:szCs w:val="28"/>
        </w:rPr>
        <w:t>价方式组织采购，欢迎你单位参加报价。</w:t>
      </w:r>
    </w:p>
    <w:p w14:paraId="42E49381">
      <w:pPr>
        <w:numPr>
          <w:ilvl w:val="0"/>
          <w:numId w:val="1"/>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32"/>
          <w:szCs w:val="32"/>
          <w:u w:val="single"/>
          <w:lang w:val="en-US" w:eastAsia="zh-CN"/>
        </w:rPr>
        <w:t>红石崖水厂3#沉淀池流量计采购</w:t>
      </w:r>
    </w:p>
    <w:p w14:paraId="7A446EDD">
      <w:pPr>
        <w:numPr>
          <w:ilvl w:val="0"/>
          <w:numId w:val="1"/>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项目地点：青岛市</w:t>
      </w:r>
      <w:r>
        <w:rPr>
          <w:rFonts w:hint="eastAsia" w:ascii="仿宋" w:hAnsi="仿宋" w:eastAsia="仿宋" w:cs="仿宋"/>
          <w:sz w:val="28"/>
          <w:szCs w:val="28"/>
          <w:lang w:val="en-US" w:eastAsia="zh-CN"/>
        </w:rPr>
        <w:t>黄岛区</w:t>
      </w:r>
    </w:p>
    <w:p w14:paraId="611B1AA2">
      <w:pPr>
        <w:numPr>
          <w:ilvl w:val="0"/>
          <w:numId w:val="1"/>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采购方式：询</w:t>
      </w:r>
      <w:r>
        <w:rPr>
          <w:rFonts w:hint="eastAsia" w:ascii="仿宋" w:hAnsi="仿宋" w:eastAsia="仿宋" w:cs="仿宋"/>
          <w:sz w:val="28"/>
          <w:szCs w:val="28"/>
          <w:lang w:val="en-US" w:eastAsia="zh-CN"/>
        </w:rPr>
        <w:t>比</w:t>
      </w:r>
      <w:r>
        <w:rPr>
          <w:rFonts w:hint="eastAsia" w:ascii="仿宋" w:hAnsi="仿宋" w:eastAsia="仿宋" w:cs="仿宋"/>
          <w:sz w:val="28"/>
          <w:szCs w:val="28"/>
        </w:rPr>
        <w:t>价采购</w:t>
      </w:r>
    </w:p>
    <w:p w14:paraId="5D0FA3B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四、</w:t>
      </w:r>
      <w:r>
        <w:rPr>
          <w:rFonts w:hint="eastAsia" w:ascii="仿宋" w:hAnsi="仿宋" w:eastAsia="仿宋" w:cs="仿宋"/>
          <w:sz w:val="28"/>
          <w:szCs w:val="28"/>
          <w:lang w:val="en-US" w:eastAsia="zh-CN"/>
        </w:rPr>
        <w:t>成交</w:t>
      </w:r>
      <w:r>
        <w:rPr>
          <w:rFonts w:hint="eastAsia" w:ascii="仿宋" w:hAnsi="仿宋" w:eastAsia="仿宋" w:cs="仿宋"/>
          <w:sz w:val="28"/>
          <w:szCs w:val="28"/>
        </w:rPr>
        <w:t>方式：满足全部询价条件且总报价最低者</w:t>
      </w:r>
      <w:r>
        <w:rPr>
          <w:rFonts w:hint="eastAsia" w:ascii="仿宋" w:hAnsi="仿宋" w:eastAsia="仿宋" w:cs="仿宋"/>
          <w:sz w:val="28"/>
          <w:szCs w:val="28"/>
          <w:lang w:val="en-US" w:eastAsia="zh-CN"/>
        </w:rPr>
        <w:t>成交</w:t>
      </w:r>
    </w:p>
    <w:p w14:paraId="348B966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sz w:val="28"/>
          <w:szCs w:val="28"/>
        </w:rPr>
        <w:t>五、</w:t>
      </w:r>
      <w:r>
        <w:rPr>
          <w:rFonts w:hint="eastAsia" w:ascii="仿宋" w:hAnsi="仿宋" w:eastAsia="仿宋" w:cs="仿宋"/>
          <w:b w:val="0"/>
          <w:bCs w:val="0"/>
          <w:sz w:val="28"/>
          <w:szCs w:val="28"/>
          <w:highlight w:val="none"/>
          <w:lang w:val="en-US" w:eastAsia="zh-CN"/>
        </w:rPr>
        <w:t>主要采购内容</w:t>
      </w:r>
      <w:r>
        <w:rPr>
          <w:rFonts w:hint="eastAsia" w:ascii="仿宋" w:hAnsi="仿宋" w:eastAsia="仿宋" w:cs="仿宋"/>
          <w:b w:val="0"/>
          <w:bCs w:val="0"/>
          <w:sz w:val="28"/>
          <w:szCs w:val="28"/>
          <w:highlight w:val="none"/>
        </w:rPr>
        <w:t>：</w:t>
      </w:r>
    </w:p>
    <w:p w14:paraId="1461F6F8">
      <w:pPr>
        <w:adjustRightInd w:val="0"/>
        <w:snapToGrid w:val="0"/>
        <w:spacing w:line="360" w:lineRule="auto"/>
        <w:ind w:firstLine="456" w:firstLineChars="200"/>
        <w:rPr>
          <w:rFonts w:hint="eastAsia" w:ascii="仿宋" w:hAnsi="仿宋" w:eastAsia="仿宋" w:cs="仿宋"/>
          <w:sz w:val="28"/>
          <w:szCs w:val="28"/>
          <w:highlight w:val="none"/>
          <w:lang w:val="zh-CN"/>
        </w:rPr>
      </w:pPr>
      <w:r>
        <w:rPr>
          <w:rFonts w:hint="eastAsia" w:ascii="仿宋" w:hAnsi="仿宋" w:eastAsia="仿宋" w:cs="仿宋"/>
          <w:w w:val="95"/>
          <w:sz w:val="24"/>
          <w:szCs w:val="24"/>
          <w:lang w:val="en-US" w:eastAsia="zh-CN" w:bidi="zh-CN"/>
        </w:rPr>
        <w:t>1</w:t>
      </w:r>
      <w:r>
        <w:rPr>
          <w:rFonts w:hint="eastAsia" w:ascii="仿宋" w:hAnsi="仿宋" w:eastAsia="仿宋" w:cs="仿宋"/>
          <w:sz w:val="28"/>
          <w:szCs w:val="28"/>
          <w:lang w:val="en-US" w:eastAsia="zh-CN"/>
        </w:rPr>
        <w:t>、主要内</w:t>
      </w:r>
      <w:r>
        <w:rPr>
          <w:rFonts w:hint="eastAsia" w:ascii="仿宋" w:hAnsi="仿宋" w:eastAsia="仿宋" w:cs="仿宋"/>
          <w:sz w:val="28"/>
          <w:szCs w:val="28"/>
          <w:highlight w:val="none"/>
          <w:lang w:val="en-US" w:eastAsia="zh-CN"/>
        </w:rPr>
        <w:t>容：品牌为E+H，型号5W4CT0（分体式电磁流量计，10m电缆，口径N1000，220VAC/24VDC供电，Modbus RS485+4-20mA+2x 脉冲/频率/开关输出，聚氨酯内衬，316L电极，PN10碳钢法兰，传感器IP68防护，变送器IP67防护），控制价为70000 元/台，大写人民币柒万元整。报价必须低于控制价，</w:t>
      </w:r>
      <w:r>
        <w:rPr>
          <w:rFonts w:hint="eastAsia" w:ascii="仿宋" w:hAnsi="仿宋" w:eastAsia="仿宋" w:cs="仿宋"/>
          <w:sz w:val="28"/>
          <w:szCs w:val="28"/>
          <w:highlight w:val="none"/>
        </w:rPr>
        <w:t>报价包括但不限于此</w:t>
      </w:r>
      <w:r>
        <w:rPr>
          <w:rFonts w:hint="eastAsia" w:ascii="仿宋" w:hAnsi="仿宋" w:eastAsia="仿宋" w:cs="仿宋"/>
          <w:sz w:val="28"/>
          <w:szCs w:val="28"/>
          <w:highlight w:val="none"/>
          <w:lang w:val="en-US" w:eastAsia="zh-CN"/>
        </w:rPr>
        <w:t>货物</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zh-CN"/>
        </w:rPr>
        <w:t>材料费、人工费、管理费、保险、包装费、装卸费、运输费、税金、利润等。</w:t>
      </w:r>
    </w:p>
    <w:p w14:paraId="344DE4A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质保条件：</w:t>
      </w:r>
      <w:r>
        <w:rPr>
          <w:rFonts w:hint="eastAsia" w:ascii="仿宋" w:hAnsi="仿宋" w:eastAsia="仿宋" w:cs="仿宋"/>
          <w:color w:val="auto"/>
          <w:spacing w:val="-2"/>
          <w:sz w:val="28"/>
          <w:szCs w:val="28"/>
          <w:highlight w:val="none"/>
          <w:lang w:val="en-US" w:eastAsia="zh-CN"/>
        </w:rPr>
        <w:t>质保期为货到现场18个月或安装调试合格正常运行起12个月</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预留5%质保金，质保期满后无质量</w:t>
      </w:r>
      <w:r>
        <w:rPr>
          <w:rFonts w:hint="eastAsia" w:ascii="仿宋" w:hAnsi="仿宋" w:eastAsia="仿宋" w:cs="仿宋"/>
          <w:sz w:val="28"/>
          <w:szCs w:val="28"/>
          <w:highlight w:val="none"/>
          <w:lang w:val="en-US" w:eastAsia="zh-CN"/>
        </w:rPr>
        <w:t>问题</w:t>
      </w:r>
      <w:r>
        <w:rPr>
          <w:rFonts w:hint="eastAsia" w:ascii="仿宋" w:hAnsi="仿宋" w:eastAsia="仿宋" w:cs="仿宋"/>
          <w:sz w:val="28"/>
          <w:szCs w:val="28"/>
          <w:highlight w:val="none"/>
        </w:rPr>
        <w:t>一次性无息付清。</w:t>
      </w:r>
    </w:p>
    <w:p w14:paraId="53820C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付款条件：</w:t>
      </w:r>
      <w:r>
        <w:rPr>
          <w:rFonts w:hint="eastAsia" w:ascii="仿宋" w:hAnsi="仿宋" w:eastAsia="仿宋" w:cs="仿宋"/>
          <w:sz w:val="28"/>
          <w:szCs w:val="28"/>
          <w:highlight w:val="none"/>
          <w:lang w:val="en-US" w:eastAsia="zh-CN"/>
        </w:rPr>
        <w:t>合同签订后预付合同额的30%，验收合格后2个月内凭成交供应商有效发票付至合同值的95％，余5％在质保期满后无质量问题</w:t>
      </w:r>
      <w:r>
        <w:rPr>
          <w:rFonts w:hint="eastAsia" w:ascii="仿宋" w:hAnsi="仿宋" w:eastAsia="仿宋" w:cs="仿宋"/>
          <w:sz w:val="28"/>
          <w:szCs w:val="28"/>
          <w:highlight w:val="none"/>
        </w:rPr>
        <w:t>一次性无息付清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付款方式为银行转账。</w:t>
      </w:r>
    </w:p>
    <w:p w14:paraId="3FE1850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4、发票为增值税普通发票，税率 13 %</w:t>
      </w:r>
    </w:p>
    <w:p w14:paraId="180654F1">
      <w:pPr>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5、厂家需提供包括但不限于以下随货证明资料：产品出厂合格证、</w:t>
      </w:r>
      <w:r>
        <w:rPr>
          <w:rFonts w:hint="eastAsia" w:ascii="仿宋" w:hAnsi="仿宋" w:eastAsia="仿宋" w:cs="仿宋"/>
          <w:color w:val="auto"/>
          <w:spacing w:val="-2"/>
          <w:sz w:val="28"/>
          <w:szCs w:val="28"/>
          <w:highlight w:val="none"/>
          <w:lang w:val="en-US" w:eastAsia="zh-CN"/>
        </w:rPr>
        <w:t>出厂质检报告</w:t>
      </w:r>
      <w:r>
        <w:rPr>
          <w:rFonts w:hint="eastAsia" w:ascii="仿宋" w:hAnsi="仿宋" w:eastAsia="仿宋" w:cs="仿宋"/>
          <w:color w:val="auto"/>
          <w:sz w:val="28"/>
          <w:szCs w:val="28"/>
          <w:highlight w:val="none"/>
          <w:lang w:val="en-US" w:eastAsia="zh-CN"/>
        </w:rPr>
        <w:t>、使用说明书等。</w:t>
      </w:r>
    </w:p>
    <w:p w14:paraId="0F60EE6F">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六、资质要求</w:t>
      </w:r>
    </w:p>
    <w:p w14:paraId="054BE7DB">
      <w:pPr>
        <w:adjustRightInd w:val="0"/>
        <w:snapToGrid w:val="0"/>
        <w:spacing w:line="360" w:lineRule="auto"/>
        <w:ind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独立法人，经营正常，依法纳税，符合《中华人民共和国政府采购法》规定的供应商条件且具备相应设备生产资质或委托代理资质。报价供应商须提供以下资料，每项资料必须加盖公章：</w:t>
      </w:r>
    </w:p>
    <w:p w14:paraId="608571C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1、营业执照副本复印件；</w:t>
      </w:r>
    </w:p>
    <w:p w14:paraId="171AEF9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2、缴纳税收证明资料（近一个月）完税证明或增值税申报表；</w:t>
      </w:r>
    </w:p>
    <w:p w14:paraId="539E758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3、上年度纳税信用等级B级（含）以上，新注册企业M级；</w:t>
      </w:r>
    </w:p>
    <w:p w14:paraId="63598D43">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4、缴纳社会保险证明资料（近一个月）；</w:t>
      </w:r>
    </w:p>
    <w:p w14:paraId="7B29D824">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5、法定代表人身份证明或者法定代表人授权委托书；</w:t>
      </w:r>
    </w:p>
    <w:p w14:paraId="152F579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6、报价承诺函；</w:t>
      </w:r>
    </w:p>
    <w:p w14:paraId="204242FB">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7、品牌授权书复印件。</w:t>
      </w:r>
    </w:p>
    <w:p w14:paraId="4EDA718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七、报价规定</w:t>
      </w:r>
    </w:p>
    <w:p w14:paraId="2F797244">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1、报价截止：报价文件必须在2025年 10 月 15 日12点前送达（接受邮寄），超过截止时间的报价将被拒绝。</w:t>
      </w:r>
    </w:p>
    <w:p w14:paraId="164FB5BB">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八、采购项目联系人姓名、电话及地址：</w:t>
      </w:r>
    </w:p>
    <w:p w14:paraId="37F6EBAD">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 购 人：青岛碧海水务有限公司</w:t>
      </w:r>
    </w:p>
    <w:p w14:paraId="33888A3D">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 系 人：李秀蕾</w:t>
      </w:r>
    </w:p>
    <w:p w14:paraId="6D41BBE3">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    话：15066289789</w:t>
      </w:r>
    </w:p>
    <w:p w14:paraId="1464048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址：青岛市黄岛区淮河西路167号</w:t>
      </w:r>
    </w:p>
    <w:p w14:paraId="5328E066">
      <w:pPr>
        <w:adjustRightInd w:val="0"/>
        <w:snapToGrid w:val="0"/>
        <w:spacing w:line="360" w:lineRule="auto"/>
        <w:ind w:firstLine="560" w:firstLineChars="200"/>
        <w:rPr>
          <w:rFonts w:ascii="仿宋" w:hAnsi="仿宋" w:eastAsia="仿宋" w:cs="仿宋"/>
          <w:sz w:val="28"/>
          <w:szCs w:val="28"/>
        </w:rPr>
      </w:pPr>
    </w:p>
    <w:p w14:paraId="2444433C">
      <w:pPr>
        <w:adjustRightInd w:val="0"/>
        <w:snapToGrid w:val="0"/>
        <w:spacing w:line="360" w:lineRule="auto"/>
        <w:rPr>
          <w:rFonts w:ascii="仿宋" w:hAnsi="仿宋" w:eastAsia="仿宋" w:cs="仿宋"/>
          <w:sz w:val="24"/>
        </w:rPr>
      </w:pPr>
    </w:p>
    <w:p w14:paraId="648D025D">
      <w:pPr>
        <w:adjustRightInd w:val="0"/>
        <w:snapToGrid w:val="0"/>
        <w:spacing w:line="360" w:lineRule="auto"/>
        <w:rPr>
          <w:rFonts w:ascii="仿宋" w:hAnsi="仿宋" w:eastAsia="仿宋" w:cs="仿宋"/>
          <w:sz w:val="24"/>
        </w:rPr>
      </w:pPr>
    </w:p>
    <w:p w14:paraId="1B3F394C">
      <w:pPr>
        <w:adjustRightInd w:val="0"/>
        <w:snapToGrid w:val="0"/>
        <w:spacing w:line="360" w:lineRule="auto"/>
        <w:rPr>
          <w:rFonts w:ascii="仿宋" w:hAnsi="仿宋" w:eastAsia="仿宋" w:cs="仿宋"/>
          <w:sz w:val="24"/>
        </w:rPr>
      </w:pPr>
    </w:p>
    <w:p w14:paraId="4ED03007">
      <w:pPr>
        <w:adjustRightInd w:val="0"/>
        <w:snapToGrid w:val="0"/>
        <w:spacing w:line="360" w:lineRule="auto"/>
        <w:rPr>
          <w:rFonts w:ascii="仿宋" w:hAnsi="仿宋" w:eastAsia="仿宋" w:cs="仿宋"/>
          <w:sz w:val="24"/>
        </w:rPr>
      </w:pPr>
    </w:p>
    <w:p w14:paraId="4637B112">
      <w:pPr>
        <w:adjustRightInd w:val="0"/>
        <w:snapToGrid w:val="0"/>
        <w:spacing w:line="360" w:lineRule="auto"/>
        <w:rPr>
          <w:rFonts w:ascii="仿宋" w:hAnsi="仿宋" w:eastAsia="仿宋" w:cs="仿宋"/>
          <w:sz w:val="24"/>
        </w:rPr>
      </w:pPr>
    </w:p>
    <w:p w14:paraId="0229D0EC">
      <w:pPr>
        <w:adjustRightInd w:val="0"/>
        <w:snapToGrid w:val="0"/>
        <w:spacing w:line="360" w:lineRule="auto"/>
        <w:rPr>
          <w:rFonts w:ascii="仿宋" w:hAnsi="仿宋" w:eastAsia="仿宋" w:cs="仿宋"/>
          <w:sz w:val="24"/>
        </w:rPr>
      </w:pPr>
    </w:p>
    <w:p w14:paraId="3B6F4E74">
      <w:pPr>
        <w:adjustRightInd w:val="0"/>
        <w:snapToGrid w:val="0"/>
        <w:spacing w:line="360" w:lineRule="auto"/>
        <w:rPr>
          <w:rFonts w:ascii="仿宋" w:hAnsi="仿宋" w:eastAsia="仿宋" w:cs="仿宋"/>
          <w:sz w:val="24"/>
        </w:rPr>
      </w:pPr>
    </w:p>
    <w:p w14:paraId="5F879CDB">
      <w:pPr>
        <w:adjustRightInd w:val="0"/>
        <w:snapToGrid w:val="0"/>
        <w:spacing w:line="360" w:lineRule="auto"/>
        <w:rPr>
          <w:rFonts w:ascii="仿宋" w:hAnsi="仿宋" w:eastAsia="仿宋" w:cs="仿宋"/>
          <w:sz w:val="24"/>
        </w:rPr>
      </w:pPr>
    </w:p>
    <w:p w14:paraId="788BBF22">
      <w:pPr>
        <w:adjustRightInd w:val="0"/>
        <w:snapToGrid w:val="0"/>
        <w:spacing w:line="360" w:lineRule="auto"/>
        <w:rPr>
          <w:rFonts w:ascii="仿宋" w:hAnsi="仿宋" w:eastAsia="仿宋" w:cs="仿宋"/>
          <w:sz w:val="24"/>
        </w:rPr>
      </w:pPr>
    </w:p>
    <w:p w14:paraId="1C643731">
      <w:pPr>
        <w:adjustRightInd w:val="0"/>
        <w:snapToGrid w:val="0"/>
        <w:spacing w:line="360" w:lineRule="auto"/>
        <w:ind w:firstLine="480" w:firstLineChars="200"/>
        <w:rPr>
          <w:rFonts w:ascii="仿宋" w:hAnsi="仿宋" w:eastAsia="仿宋" w:cs="仿宋"/>
          <w:sz w:val="24"/>
        </w:rPr>
      </w:pPr>
    </w:p>
    <w:p w14:paraId="540D4F64">
      <w:pPr>
        <w:numPr>
          <w:ilvl w:val="0"/>
          <w:numId w:val="2"/>
        </w:numPr>
        <w:adjustRightInd w:val="0"/>
        <w:snapToGrid w:val="0"/>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须知</w:t>
      </w:r>
      <w:bookmarkEnd w:id="0"/>
      <w:bookmarkEnd w:id="1"/>
      <w:bookmarkStart w:id="2" w:name="_Toc227423102"/>
      <w:bookmarkStart w:id="3" w:name="_Toc291506255"/>
      <w:bookmarkStart w:id="4" w:name="_Toc24773"/>
      <w:r>
        <w:rPr>
          <w:rFonts w:hint="eastAsia" w:ascii="仿宋" w:hAnsi="仿宋" w:eastAsia="仿宋" w:cs="仿宋"/>
          <w:b/>
          <w:bCs/>
          <w:sz w:val="28"/>
          <w:szCs w:val="28"/>
          <w:lang w:val="en-US" w:eastAsia="zh-CN"/>
        </w:rPr>
        <w:t>事项</w:t>
      </w:r>
    </w:p>
    <w:p w14:paraId="2F35FB3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一、说明</w:t>
      </w:r>
      <w:bookmarkEnd w:id="2"/>
      <w:bookmarkEnd w:id="3"/>
      <w:bookmarkEnd w:id="4"/>
    </w:p>
    <w:p w14:paraId="0A94A01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（一）适用范围：本文件仅适用于本</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中所述的采购项目。</w:t>
      </w:r>
    </w:p>
    <w:p w14:paraId="21148D6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（二）定义</w:t>
      </w:r>
    </w:p>
    <w:p w14:paraId="18AC7E2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1.“采购人”系指青岛碧海水务有限公司。</w:t>
      </w:r>
    </w:p>
    <w:p w14:paraId="3919827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报价</w:t>
      </w:r>
      <w:r>
        <w:rPr>
          <w:rFonts w:hint="eastAsia" w:ascii="仿宋" w:hAnsi="仿宋" w:eastAsia="仿宋" w:cs="仿宋"/>
          <w:sz w:val="24"/>
          <w:szCs w:val="24"/>
        </w:rPr>
        <w:t>人”系指向采购人提交</w:t>
      </w:r>
      <w:r>
        <w:rPr>
          <w:rFonts w:hint="eastAsia" w:ascii="仿宋" w:hAnsi="仿宋" w:eastAsia="仿宋" w:cs="仿宋"/>
          <w:sz w:val="24"/>
          <w:szCs w:val="24"/>
          <w:lang w:val="en-US" w:eastAsia="zh-CN"/>
        </w:rPr>
        <w:t>报价</w:t>
      </w:r>
      <w:r>
        <w:rPr>
          <w:rFonts w:hint="eastAsia" w:ascii="仿宋" w:hAnsi="仿宋" w:eastAsia="仿宋" w:cs="仿宋"/>
          <w:sz w:val="24"/>
          <w:szCs w:val="24"/>
        </w:rPr>
        <w:t>文件的供应商。</w:t>
      </w:r>
    </w:p>
    <w:p w14:paraId="1DE0BF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成交</w:t>
      </w:r>
      <w:r>
        <w:rPr>
          <w:rFonts w:hint="eastAsia" w:ascii="仿宋" w:hAnsi="仿宋" w:eastAsia="仿宋" w:cs="仿宋"/>
          <w:sz w:val="24"/>
          <w:szCs w:val="24"/>
        </w:rPr>
        <w:t>人”系指被确定为承接本项目并负责其实施的</w:t>
      </w:r>
      <w:r>
        <w:rPr>
          <w:rFonts w:hint="eastAsia" w:ascii="仿宋" w:hAnsi="仿宋" w:eastAsia="仿宋" w:cs="仿宋"/>
          <w:sz w:val="24"/>
          <w:szCs w:val="24"/>
          <w:lang w:val="en-US" w:eastAsia="zh-CN"/>
        </w:rPr>
        <w:t>报价</w:t>
      </w:r>
      <w:r>
        <w:rPr>
          <w:rFonts w:hint="eastAsia" w:ascii="仿宋" w:hAnsi="仿宋" w:eastAsia="仿宋" w:cs="仿宋"/>
          <w:sz w:val="24"/>
          <w:szCs w:val="24"/>
        </w:rPr>
        <w:t>人。</w:t>
      </w:r>
    </w:p>
    <w:p w14:paraId="57198F4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val="en-US" w:eastAsia="zh-CN"/>
        </w:rPr>
        <w:t>报价</w:t>
      </w:r>
      <w:r>
        <w:rPr>
          <w:rFonts w:hint="eastAsia" w:ascii="仿宋" w:hAnsi="仿宋" w:eastAsia="仿宋" w:cs="仿宋"/>
          <w:sz w:val="24"/>
          <w:szCs w:val="24"/>
        </w:rPr>
        <w:t>人应具备的条件</w:t>
      </w:r>
    </w:p>
    <w:p w14:paraId="3E4E1A7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1.满足询价</w:t>
      </w:r>
      <w:r>
        <w:rPr>
          <w:rFonts w:hint="eastAsia" w:ascii="仿宋" w:hAnsi="仿宋" w:eastAsia="仿宋" w:cs="仿宋"/>
          <w:sz w:val="24"/>
          <w:szCs w:val="24"/>
          <w:lang w:eastAsia="zh-CN"/>
        </w:rPr>
        <w:t>公告</w:t>
      </w:r>
      <w:r>
        <w:rPr>
          <w:rFonts w:hint="eastAsia" w:ascii="仿宋" w:hAnsi="仿宋" w:eastAsia="仿宋" w:cs="仿宋"/>
          <w:sz w:val="24"/>
          <w:szCs w:val="24"/>
        </w:rPr>
        <w:t>中的资质规定。</w:t>
      </w:r>
    </w:p>
    <w:p w14:paraId="26EFDDD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询价</w:t>
      </w:r>
      <w:r>
        <w:rPr>
          <w:rFonts w:hint="eastAsia" w:ascii="仿宋" w:hAnsi="仿宋" w:eastAsia="仿宋" w:cs="仿宋"/>
          <w:sz w:val="24"/>
          <w:szCs w:val="24"/>
        </w:rPr>
        <w:t>工程/服务符合国家规定的技术标准和环保标准。</w:t>
      </w:r>
    </w:p>
    <w:p w14:paraId="0FF7CD2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3.满足本文件规定的要求。</w:t>
      </w:r>
    </w:p>
    <w:p w14:paraId="1703987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（四）联合体</w:t>
      </w:r>
      <w:r>
        <w:rPr>
          <w:rFonts w:hint="eastAsia" w:ascii="仿宋" w:hAnsi="仿宋" w:eastAsia="仿宋" w:cs="仿宋"/>
          <w:sz w:val="24"/>
          <w:szCs w:val="24"/>
          <w:lang w:val="en-US" w:eastAsia="zh-CN"/>
        </w:rPr>
        <w:t>报价</w:t>
      </w:r>
      <w:r>
        <w:rPr>
          <w:rFonts w:hint="eastAsia" w:ascii="仿宋" w:hAnsi="仿宋" w:eastAsia="仿宋" w:cs="仿宋"/>
          <w:sz w:val="24"/>
          <w:szCs w:val="24"/>
        </w:rPr>
        <w:t>：本项目不接受联合体</w:t>
      </w:r>
      <w:r>
        <w:rPr>
          <w:rFonts w:hint="eastAsia" w:ascii="仿宋" w:hAnsi="仿宋" w:eastAsia="仿宋" w:cs="仿宋"/>
          <w:sz w:val="24"/>
          <w:szCs w:val="24"/>
          <w:lang w:val="en-US" w:eastAsia="zh-CN"/>
        </w:rPr>
        <w:t>报价</w:t>
      </w:r>
      <w:r>
        <w:rPr>
          <w:rFonts w:hint="eastAsia" w:ascii="仿宋" w:hAnsi="仿宋" w:eastAsia="仿宋" w:cs="仿宋"/>
          <w:sz w:val="24"/>
          <w:szCs w:val="24"/>
        </w:rPr>
        <w:t>。</w:t>
      </w:r>
    </w:p>
    <w:p w14:paraId="6D192AA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报价</w:t>
      </w:r>
      <w:r>
        <w:rPr>
          <w:rFonts w:hint="eastAsia" w:ascii="仿宋" w:hAnsi="仿宋" w:eastAsia="仿宋" w:cs="仿宋"/>
          <w:sz w:val="24"/>
          <w:szCs w:val="24"/>
        </w:rPr>
        <w:t>有效期：从</w:t>
      </w:r>
      <w:r>
        <w:rPr>
          <w:rFonts w:hint="eastAsia" w:ascii="仿宋" w:hAnsi="仿宋" w:eastAsia="仿宋" w:cs="仿宋"/>
          <w:sz w:val="24"/>
          <w:szCs w:val="24"/>
          <w:lang w:val="en-US" w:eastAsia="zh-CN"/>
        </w:rPr>
        <w:t>成交</w:t>
      </w:r>
      <w:r>
        <w:rPr>
          <w:rFonts w:hint="eastAsia" w:ascii="仿宋" w:hAnsi="仿宋" w:eastAsia="仿宋" w:cs="仿宋"/>
          <w:sz w:val="24"/>
          <w:szCs w:val="24"/>
        </w:rPr>
        <w:t>之日起，</w:t>
      </w:r>
      <w:r>
        <w:rPr>
          <w:rFonts w:hint="eastAsia" w:ascii="仿宋" w:hAnsi="仿宋" w:eastAsia="仿宋" w:cs="仿宋"/>
          <w:sz w:val="24"/>
          <w:szCs w:val="24"/>
          <w:lang w:val="en-US" w:eastAsia="zh-CN"/>
        </w:rPr>
        <w:t>报价</w:t>
      </w:r>
      <w:r>
        <w:rPr>
          <w:rFonts w:hint="eastAsia" w:ascii="仿宋" w:hAnsi="仿宋" w:eastAsia="仿宋" w:cs="仿宋"/>
          <w:sz w:val="24"/>
          <w:szCs w:val="24"/>
        </w:rPr>
        <w:t>文件有效期为60天。</w:t>
      </w:r>
      <w:r>
        <w:rPr>
          <w:rFonts w:hint="eastAsia" w:ascii="仿宋" w:hAnsi="仿宋" w:eastAsia="仿宋" w:cs="仿宋"/>
          <w:sz w:val="24"/>
          <w:szCs w:val="24"/>
          <w:lang w:val="en-US" w:eastAsia="zh-CN"/>
        </w:rPr>
        <w:t>报价</w:t>
      </w:r>
      <w:r>
        <w:rPr>
          <w:rFonts w:hint="eastAsia" w:ascii="仿宋" w:hAnsi="仿宋" w:eastAsia="仿宋" w:cs="仿宋"/>
          <w:sz w:val="24"/>
          <w:szCs w:val="24"/>
        </w:rPr>
        <w:t>有效期不足的，其</w:t>
      </w:r>
      <w:r>
        <w:rPr>
          <w:rFonts w:hint="eastAsia" w:ascii="仿宋" w:hAnsi="仿宋" w:eastAsia="仿宋" w:cs="仿宋"/>
          <w:sz w:val="24"/>
          <w:szCs w:val="24"/>
          <w:lang w:val="en-US" w:eastAsia="zh-CN"/>
        </w:rPr>
        <w:t>报价</w:t>
      </w:r>
      <w:r>
        <w:rPr>
          <w:rFonts w:hint="eastAsia" w:ascii="仿宋" w:hAnsi="仿宋" w:eastAsia="仿宋" w:cs="仿宋"/>
          <w:sz w:val="24"/>
          <w:szCs w:val="24"/>
        </w:rPr>
        <w:t>无效。</w:t>
      </w:r>
    </w:p>
    <w:p w14:paraId="21BF350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（六）本文件的澄清、修改</w:t>
      </w:r>
    </w:p>
    <w:p w14:paraId="4766E62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报价</w:t>
      </w:r>
      <w:r>
        <w:rPr>
          <w:rFonts w:hint="eastAsia" w:ascii="仿宋" w:hAnsi="仿宋" w:eastAsia="仿宋" w:cs="仿宋"/>
          <w:sz w:val="24"/>
          <w:szCs w:val="24"/>
        </w:rPr>
        <w:t>人收到本文件时，应进行检查；如认为采购文件存在不合理条款，公告时间及程序不符合规定的，应及时告知采购人澄清或处理。否则，由</w:t>
      </w:r>
      <w:r>
        <w:rPr>
          <w:rFonts w:hint="eastAsia" w:ascii="仿宋" w:hAnsi="仿宋" w:eastAsia="仿宋" w:cs="仿宋"/>
          <w:sz w:val="24"/>
          <w:szCs w:val="24"/>
          <w:lang w:eastAsia="zh-CN"/>
        </w:rPr>
        <w:t>报价</w:t>
      </w:r>
      <w:r>
        <w:rPr>
          <w:rFonts w:hint="eastAsia" w:ascii="仿宋" w:hAnsi="仿宋" w:eastAsia="仿宋" w:cs="仿宋"/>
          <w:sz w:val="24"/>
          <w:szCs w:val="24"/>
        </w:rPr>
        <w:t>人自行承担所造成的不良后果。</w:t>
      </w:r>
    </w:p>
    <w:p w14:paraId="6302472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2.根据</w:t>
      </w:r>
      <w:r>
        <w:rPr>
          <w:rFonts w:hint="eastAsia" w:ascii="仿宋" w:hAnsi="仿宋" w:eastAsia="仿宋" w:cs="仿宋"/>
          <w:sz w:val="24"/>
          <w:szCs w:val="24"/>
          <w:lang w:eastAsia="zh-CN"/>
        </w:rPr>
        <w:t>报价</w:t>
      </w:r>
      <w:r>
        <w:rPr>
          <w:rFonts w:hint="eastAsia" w:ascii="仿宋" w:hAnsi="仿宋" w:eastAsia="仿宋" w:cs="仿宋"/>
          <w:sz w:val="24"/>
          <w:szCs w:val="24"/>
        </w:rPr>
        <w:t>人提出的问题，采购人确定是否需统一召</w:t>
      </w:r>
      <w:r>
        <w:rPr>
          <w:rFonts w:hint="eastAsia" w:ascii="仿宋" w:hAnsi="仿宋" w:eastAsia="仿宋" w:cs="仿宋"/>
          <w:sz w:val="24"/>
          <w:szCs w:val="24"/>
          <w:lang w:val="en-US" w:eastAsia="zh-CN"/>
        </w:rPr>
        <w:t>评审</w:t>
      </w:r>
      <w:bookmarkStart w:id="53" w:name="_GoBack"/>
      <w:bookmarkEnd w:id="53"/>
      <w:r>
        <w:rPr>
          <w:rFonts w:hint="eastAsia" w:ascii="仿宋" w:hAnsi="仿宋" w:eastAsia="仿宋" w:cs="仿宋"/>
          <w:sz w:val="24"/>
          <w:szCs w:val="24"/>
        </w:rPr>
        <w:t>前踏勘及答疑会；如统一召开，将通知所有被</w:t>
      </w:r>
      <w:r>
        <w:rPr>
          <w:rFonts w:hint="eastAsia" w:ascii="仿宋" w:hAnsi="仿宋" w:eastAsia="仿宋" w:cs="仿宋"/>
          <w:sz w:val="24"/>
          <w:szCs w:val="24"/>
          <w:lang w:eastAsia="zh-CN"/>
        </w:rPr>
        <w:t>公告</w:t>
      </w:r>
      <w:r>
        <w:rPr>
          <w:rFonts w:hint="eastAsia" w:ascii="仿宋" w:hAnsi="仿宋" w:eastAsia="仿宋" w:cs="仿宋"/>
          <w:sz w:val="24"/>
          <w:szCs w:val="24"/>
        </w:rPr>
        <w:t>的</w:t>
      </w:r>
      <w:r>
        <w:rPr>
          <w:rFonts w:hint="eastAsia" w:ascii="仿宋" w:hAnsi="仿宋" w:eastAsia="仿宋" w:cs="仿宋"/>
          <w:sz w:val="24"/>
          <w:szCs w:val="24"/>
          <w:lang w:eastAsia="zh-CN"/>
        </w:rPr>
        <w:t>报价</w:t>
      </w:r>
      <w:r>
        <w:rPr>
          <w:rFonts w:hint="eastAsia" w:ascii="仿宋" w:hAnsi="仿宋" w:eastAsia="仿宋" w:cs="仿宋"/>
          <w:sz w:val="24"/>
          <w:szCs w:val="24"/>
        </w:rPr>
        <w:t>人参加。</w:t>
      </w:r>
    </w:p>
    <w:p w14:paraId="64D744C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3.采购人对本文件进行必要澄清或修改的，应当在</w:t>
      </w:r>
      <w:r>
        <w:rPr>
          <w:rFonts w:hint="eastAsia" w:ascii="仿宋" w:hAnsi="仿宋" w:eastAsia="仿宋" w:cs="仿宋"/>
          <w:sz w:val="24"/>
          <w:szCs w:val="24"/>
          <w:lang w:eastAsia="zh-CN"/>
        </w:rPr>
        <w:t>报价</w:t>
      </w:r>
      <w:r>
        <w:rPr>
          <w:rFonts w:hint="eastAsia" w:ascii="仿宋" w:hAnsi="仿宋" w:eastAsia="仿宋" w:cs="仿宋"/>
          <w:sz w:val="24"/>
          <w:szCs w:val="24"/>
        </w:rPr>
        <w:t>截止时间前，并以书面形式通知所有被</w:t>
      </w:r>
      <w:r>
        <w:rPr>
          <w:rFonts w:hint="eastAsia" w:ascii="仿宋" w:hAnsi="仿宋" w:eastAsia="仿宋" w:cs="仿宋"/>
          <w:sz w:val="24"/>
          <w:szCs w:val="24"/>
          <w:lang w:eastAsia="zh-CN"/>
        </w:rPr>
        <w:t>公告</w:t>
      </w:r>
      <w:r>
        <w:rPr>
          <w:rFonts w:hint="eastAsia" w:ascii="仿宋" w:hAnsi="仿宋" w:eastAsia="仿宋" w:cs="仿宋"/>
          <w:sz w:val="24"/>
          <w:szCs w:val="24"/>
        </w:rPr>
        <w:t>的供应商。该澄清或修改的内容为本文件的组成部分。</w:t>
      </w:r>
    </w:p>
    <w:p w14:paraId="69174CB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报价</w:t>
      </w:r>
      <w:r>
        <w:rPr>
          <w:rFonts w:hint="eastAsia" w:ascii="仿宋" w:hAnsi="仿宋" w:eastAsia="仿宋" w:cs="仿宋"/>
          <w:sz w:val="24"/>
          <w:szCs w:val="24"/>
        </w:rPr>
        <w:t>费用：无论</w:t>
      </w:r>
      <w:r>
        <w:rPr>
          <w:rFonts w:hint="eastAsia" w:ascii="仿宋" w:hAnsi="仿宋" w:eastAsia="仿宋" w:cs="仿宋"/>
          <w:sz w:val="24"/>
          <w:szCs w:val="24"/>
          <w:lang w:eastAsia="zh-CN"/>
        </w:rPr>
        <w:t>报价</w:t>
      </w:r>
      <w:r>
        <w:rPr>
          <w:rFonts w:hint="eastAsia" w:ascii="仿宋" w:hAnsi="仿宋" w:eastAsia="仿宋" w:cs="仿宋"/>
          <w:sz w:val="24"/>
          <w:szCs w:val="24"/>
        </w:rPr>
        <w:t>结果如何，</w:t>
      </w:r>
      <w:r>
        <w:rPr>
          <w:rFonts w:hint="eastAsia" w:ascii="仿宋" w:hAnsi="仿宋" w:eastAsia="仿宋" w:cs="仿宋"/>
          <w:sz w:val="24"/>
          <w:szCs w:val="24"/>
          <w:lang w:eastAsia="zh-CN"/>
        </w:rPr>
        <w:t>报价</w:t>
      </w:r>
      <w:r>
        <w:rPr>
          <w:rFonts w:hint="eastAsia" w:ascii="仿宋" w:hAnsi="仿宋" w:eastAsia="仿宋" w:cs="仿宋"/>
          <w:sz w:val="24"/>
          <w:szCs w:val="24"/>
        </w:rPr>
        <w:t>人自行承担所有与</w:t>
      </w:r>
      <w:r>
        <w:rPr>
          <w:rFonts w:hint="eastAsia" w:ascii="仿宋" w:hAnsi="仿宋" w:eastAsia="仿宋" w:cs="仿宋"/>
          <w:sz w:val="24"/>
          <w:szCs w:val="24"/>
          <w:lang w:eastAsia="zh-CN"/>
        </w:rPr>
        <w:t>报价</w:t>
      </w:r>
      <w:r>
        <w:rPr>
          <w:rFonts w:hint="eastAsia" w:ascii="仿宋" w:hAnsi="仿宋" w:eastAsia="仿宋" w:cs="仿宋"/>
          <w:sz w:val="24"/>
          <w:szCs w:val="24"/>
        </w:rPr>
        <w:t>有关的全部费用。</w:t>
      </w:r>
    </w:p>
    <w:p w14:paraId="6FB19867">
      <w:pPr>
        <w:adjustRightInd w:val="0"/>
        <w:snapToGrid w:val="0"/>
        <w:spacing w:line="360" w:lineRule="auto"/>
        <w:ind w:firstLine="480" w:firstLineChars="200"/>
        <w:rPr>
          <w:rFonts w:ascii="仿宋" w:hAnsi="仿宋" w:eastAsia="仿宋" w:cs="仿宋"/>
          <w:sz w:val="24"/>
          <w:szCs w:val="24"/>
        </w:rPr>
      </w:pPr>
      <w:bookmarkStart w:id="5" w:name="_Toc227423103"/>
      <w:bookmarkStart w:id="6" w:name="_Toc14721"/>
      <w:bookmarkStart w:id="7" w:name="_Toc291506256"/>
      <w:r>
        <w:rPr>
          <w:rFonts w:hint="eastAsia" w:ascii="仿宋" w:hAnsi="仿宋" w:eastAsia="仿宋" w:cs="仿宋"/>
          <w:sz w:val="24"/>
          <w:szCs w:val="24"/>
        </w:rPr>
        <w:t>二、</w:t>
      </w:r>
      <w:r>
        <w:rPr>
          <w:rFonts w:hint="eastAsia" w:ascii="仿宋" w:hAnsi="仿宋" w:eastAsia="仿宋" w:cs="仿宋"/>
          <w:sz w:val="24"/>
          <w:szCs w:val="24"/>
          <w:lang w:eastAsia="zh-CN"/>
        </w:rPr>
        <w:t>报价</w:t>
      </w:r>
      <w:r>
        <w:rPr>
          <w:rFonts w:hint="eastAsia" w:ascii="仿宋" w:hAnsi="仿宋" w:eastAsia="仿宋" w:cs="仿宋"/>
          <w:sz w:val="24"/>
          <w:szCs w:val="24"/>
        </w:rPr>
        <w:t>文件的编写</w:t>
      </w:r>
      <w:bookmarkEnd w:id="5"/>
      <w:bookmarkEnd w:id="6"/>
      <w:bookmarkEnd w:id="7"/>
    </w:p>
    <w:p w14:paraId="4A9F20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（一）一般要求</w:t>
      </w:r>
    </w:p>
    <w:p w14:paraId="6D87DEC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报价</w:t>
      </w:r>
      <w:r>
        <w:rPr>
          <w:rFonts w:hint="eastAsia" w:ascii="仿宋" w:hAnsi="仿宋" w:eastAsia="仿宋" w:cs="仿宋"/>
          <w:sz w:val="24"/>
          <w:szCs w:val="24"/>
        </w:rPr>
        <w:t>人应仔细阅读本文件的所有内容，按本文件的要求编制</w:t>
      </w:r>
      <w:r>
        <w:rPr>
          <w:rFonts w:hint="eastAsia" w:ascii="仿宋" w:hAnsi="仿宋" w:eastAsia="仿宋" w:cs="仿宋"/>
          <w:sz w:val="24"/>
          <w:szCs w:val="24"/>
          <w:lang w:eastAsia="zh-CN"/>
        </w:rPr>
        <w:t>报价</w:t>
      </w:r>
      <w:r>
        <w:rPr>
          <w:rFonts w:hint="eastAsia" w:ascii="仿宋" w:hAnsi="仿宋" w:eastAsia="仿宋" w:cs="仿宋"/>
          <w:sz w:val="24"/>
          <w:szCs w:val="24"/>
        </w:rPr>
        <w:t>文件，并保证所提供的全部资料真实有效。</w:t>
      </w:r>
    </w:p>
    <w:p w14:paraId="459CB62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报价</w:t>
      </w:r>
      <w:r>
        <w:rPr>
          <w:rFonts w:hint="eastAsia" w:ascii="仿宋" w:hAnsi="仿宋" w:eastAsia="仿宋" w:cs="仿宋"/>
          <w:sz w:val="24"/>
          <w:szCs w:val="24"/>
        </w:rPr>
        <w:t>文件的书面内容不得有加行、涂抹或改写。</w:t>
      </w:r>
    </w:p>
    <w:p w14:paraId="0700236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报价</w:t>
      </w:r>
      <w:r>
        <w:rPr>
          <w:rFonts w:hint="eastAsia" w:ascii="仿宋" w:hAnsi="仿宋" w:eastAsia="仿宋" w:cs="仿宋"/>
          <w:sz w:val="24"/>
          <w:szCs w:val="24"/>
        </w:rPr>
        <w:t>文件应当采用书面方式；</w:t>
      </w:r>
      <w:r>
        <w:rPr>
          <w:rFonts w:hint="eastAsia" w:ascii="仿宋" w:hAnsi="仿宋" w:eastAsia="仿宋" w:cs="仿宋"/>
          <w:sz w:val="24"/>
          <w:szCs w:val="24"/>
          <w:lang w:eastAsia="zh-CN"/>
        </w:rPr>
        <w:t>询价</w:t>
      </w:r>
      <w:r>
        <w:rPr>
          <w:rFonts w:hint="eastAsia" w:ascii="仿宋" w:hAnsi="仿宋" w:eastAsia="仿宋" w:cs="仿宋"/>
          <w:sz w:val="24"/>
          <w:szCs w:val="24"/>
        </w:rPr>
        <w:t>采购单位不接受电报、电话、传真</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4FE40A4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报价</w:t>
      </w:r>
      <w:r>
        <w:rPr>
          <w:rFonts w:hint="eastAsia" w:ascii="仿宋" w:hAnsi="仿宋" w:eastAsia="仿宋" w:cs="仿宋"/>
          <w:sz w:val="24"/>
          <w:szCs w:val="24"/>
        </w:rPr>
        <w:t>文件的组成</w:t>
      </w:r>
    </w:p>
    <w:p w14:paraId="7AE2982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报价</w:t>
      </w:r>
      <w:r>
        <w:rPr>
          <w:rFonts w:hint="eastAsia" w:ascii="仿宋" w:hAnsi="仿宋" w:eastAsia="仿宋" w:cs="仿宋"/>
          <w:sz w:val="24"/>
          <w:szCs w:val="24"/>
        </w:rPr>
        <w:t>文件应包括的内容详见本文件</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章</w:t>
      </w:r>
      <w:r>
        <w:rPr>
          <w:rFonts w:hint="eastAsia" w:ascii="仿宋" w:hAnsi="仿宋" w:eastAsia="仿宋" w:cs="仿宋"/>
          <w:sz w:val="24"/>
          <w:szCs w:val="24"/>
          <w:lang w:eastAsia="zh-CN"/>
        </w:rPr>
        <w:t>报价</w:t>
      </w:r>
      <w:r>
        <w:rPr>
          <w:rFonts w:hint="eastAsia" w:ascii="仿宋" w:hAnsi="仿宋" w:eastAsia="仿宋" w:cs="仿宋"/>
          <w:sz w:val="24"/>
          <w:szCs w:val="24"/>
        </w:rPr>
        <w:t>文件编制”。</w:t>
      </w:r>
    </w:p>
    <w:p w14:paraId="27E6A4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2.除本文件另有规定外，计量单位为我国法定计量单位。</w:t>
      </w:r>
    </w:p>
    <w:p w14:paraId="3962F05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报价</w:t>
      </w:r>
      <w:r>
        <w:rPr>
          <w:rFonts w:hint="eastAsia" w:ascii="仿宋" w:hAnsi="仿宋" w:eastAsia="仿宋" w:cs="仿宋"/>
          <w:sz w:val="24"/>
          <w:szCs w:val="24"/>
        </w:rPr>
        <w:t>报价</w:t>
      </w:r>
    </w:p>
    <w:p w14:paraId="22A393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报价</w:t>
      </w:r>
      <w:r>
        <w:rPr>
          <w:rFonts w:hint="eastAsia" w:ascii="仿宋" w:hAnsi="仿宋" w:eastAsia="仿宋" w:cs="仿宋"/>
          <w:sz w:val="24"/>
          <w:szCs w:val="24"/>
        </w:rPr>
        <w:t>人应按本文件提出的采购范围、内容及要求进行报价。</w:t>
      </w:r>
    </w:p>
    <w:p w14:paraId="377E259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w:t>
      </w:r>
      <w:r>
        <w:rPr>
          <w:rFonts w:hint="eastAsia" w:ascii="仿宋" w:hAnsi="仿宋" w:eastAsia="仿宋" w:cs="仿宋"/>
          <w:sz w:val="24"/>
          <w:szCs w:val="24"/>
          <w:lang w:eastAsia="zh-CN"/>
        </w:rPr>
        <w:t>报价</w:t>
      </w:r>
      <w:r>
        <w:rPr>
          <w:rFonts w:hint="eastAsia" w:ascii="仿宋" w:hAnsi="仿宋" w:eastAsia="仿宋" w:cs="仿宋"/>
          <w:sz w:val="24"/>
          <w:szCs w:val="24"/>
        </w:rPr>
        <w:t>报价为含税价（增值税普通发票）。</w:t>
      </w:r>
    </w:p>
    <w:p w14:paraId="069C1A25">
      <w:pPr>
        <w:adjustRightInd w:val="0"/>
        <w:snapToGrid w:val="0"/>
        <w:spacing w:line="360" w:lineRule="auto"/>
        <w:ind w:firstLine="480" w:firstLineChars="200"/>
        <w:rPr>
          <w:rFonts w:ascii="仿宋" w:hAnsi="仿宋" w:eastAsia="仿宋" w:cs="仿宋"/>
          <w:sz w:val="24"/>
          <w:szCs w:val="24"/>
        </w:rPr>
      </w:pPr>
      <w:bookmarkStart w:id="8" w:name="_Toc15890"/>
      <w:bookmarkStart w:id="9" w:name="_Toc227423920"/>
      <w:bookmarkStart w:id="10" w:name="_Toc291506257"/>
      <w:r>
        <w:rPr>
          <w:rFonts w:hint="eastAsia" w:ascii="仿宋" w:hAnsi="仿宋" w:eastAsia="仿宋" w:cs="仿宋"/>
          <w:sz w:val="24"/>
          <w:szCs w:val="24"/>
        </w:rPr>
        <w:t>三、</w:t>
      </w:r>
      <w:r>
        <w:rPr>
          <w:rFonts w:hint="eastAsia" w:ascii="仿宋" w:hAnsi="仿宋" w:eastAsia="仿宋" w:cs="仿宋"/>
          <w:sz w:val="24"/>
          <w:szCs w:val="24"/>
          <w:lang w:eastAsia="zh-CN"/>
        </w:rPr>
        <w:t>报价</w:t>
      </w:r>
      <w:r>
        <w:rPr>
          <w:rFonts w:hint="eastAsia" w:ascii="仿宋" w:hAnsi="仿宋" w:eastAsia="仿宋" w:cs="仿宋"/>
          <w:sz w:val="24"/>
          <w:szCs w:val="24"/>
        </w:rPr>
        <w:t>文件的递交</w:t>
      </w:r>
      <w:bookmarkEnd w:id="8"/>
      <w:bookmarkEnd w:id="9"/>
      <w:bookmarkEnd w:id="10"/>
    </w:p>
    <w:p w14:paraId="0E6563B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报价</w:t>
      </w:r>
      <w:r>
        <w:rPr>
          <w:rFonts w:hint="eastAsia" w:ascii="仿宋" w:hAnsi="仿宋" w:eastAsia="仿宋" w:cs="仿宋"/>
          <w:sz w:val="24"/>
          <w:szCs w:val="24"/>
        </w:rPr>
        <w:t>文件的送达：</w:t>
      </w:r>
      <w:r>
        <w:rPr>
          <w:rFonts w:hint="eastAsia" w:ascii="仿宋" w:hAnsi="仿宋" w:eastAsia="仿宋" w:cs="仿宋"/>
          <w:sz w:val="24"/>
          <w:szCs w:val="24"/>
          <w:lang w:eastAsia="zh-CN"/>
        </w:rPr>
        <w:t>报价</w:t>
      </w:r>
      <w:r>
        <w:rPr>
          <w:rFonts w:hint="eastAsia" w:ascii="仿宋" w:hAnsi="仿宋" w:eastAsia="仿宋" w:cs="仿宋"/>
          <w:sz w:val="24"/>
          <w:szCs w:val="24"/>
        </w:rPr>
        <w:t>文件应在</w:t>
      </w:r>
      <w:r>
        <w:rPr>
          <w:rFonts w:hint="eastAsia" w:ascii="仿宋" w:hAnsi="仿宋" w:eastAsia="仿宋" w:cs="仿宋"/>
          <w:sz w:val="24"/>
          <w:szCs w:val="24"/>
          <w:lang w:eastAsia="zh-CN"/>
        </w:rPr>
        <w:t>报价</w:t>
      </w:r>
      <w:r>
        <w:rPr>
          <w:rFonts w:hint="eastAsia" w:ascii="仿宋" w:hAnsi="仿宋" w:eastAsia="仿宋" w:cs="仿宋"/>
          <w:sz w:val="24"/>
          <w:szCs w:val="24"/>
        </w:rPr>
        <w:t>截止时间前送达采购单位。</w:t>
      </w:r>
    </w:p>
    <w:p w14:paraId="5DA57D3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报价</w:t>
      </w:r>
      <w:r>
        <w:rPr>
          <w:rFonts w:hint="eastAsia" w:ascii="仿宋" w:hAnsi="仿宋" w:eastAsia="仿宋" w:cs="仿宋"/>
          <w:sz w:val="24"/>
          <w:szCs w:val="24"/>
        </w:rPr>
        <w:t>截止时间前，</w:t>
      </w:r>
      <w:r>
        <w:rPr>
          <w:rFonts w:hint="eastAsia" w:ascii="仿宋" w:hAnsi="仿宋" w:eastAsia="仿宋" w:cs="仿宋"/>
          <w:sz w:val="24"/>
          <w:szCs w:val="24"/>
          <w:lang w:eastAsia="zh-CN"/>
        </w:rPr>
        <w:t>报价</w:t>
      </w:r>
      <w:r>
        <w:rPr>
          <w:rFonts w:hint="eastAsia" w:ascii="仿宋" w:hAnsi="仿宋" w:eastAsia="仿宋" w:cs="仿宋"/>
          <w:sz w:val="24"/>
          <w:szCs w:val="24"/>
        </w:rPr>
        <w:t>人可对所递交的</w:t>
      </w:r>
      <w:r>
        <w:rPr>
          <w:rFonts w:hint="eastAsia" w:ascii="仿宋" w:hAnsi="仿宋" w:eastAsia="仿宋" w:cs="仿宋"/>
          <w:sz w:val="24"/>
          <w:szCs w:val="24"/>
          <w:lang w:eastAsia="zh-CN"/>
        </w:rPr>
        <w:t>报价</w:t>
      </w:r>
      <w:r>
        <w:rPr>
          <w:rFonts w:hint="eastAsia" w:ascii="仿宋" w:hAnsi="仿宋" w:eastAsia="仿宋" w:cs="仿宋"/>
          <w:sz w:val="24"/>
          <w:szCs w:val="24"/>
        </w:rPr>
        <w:t>文件进行补充、修改或撤回。</w:t>
      </w:r>
    </w:p>
    <w:p w14:paraId="06F0437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报价</w:t>
      </w:r>
      <w:r>
        <w:rPr>
          <w:rFonts w:hint="eastAsia" w:ascii="仿宋" w:hAnsi="仿宋" w:eastAsia="仿宋" w:cs="仿宋"/>
          <w:sz w:val="24"/>
          <w:szCs w:val="24"/>
        </w:rPr>
        <w:t>人补充、修改或撤回时，须向</w:t>
      </w:r>
      <w:r>
        <w:rPr>
          <w:rFonts w:hint="eastAsia" w:ascii="仿宋" w:hAnsi="仿宋" w:eastAsia="仿宋" w:cs="仿宋"/>
          <w:sz w:val="24"/>
          <w:szCs w:val="24"/>
          <w:lang w:eastAsia="zh-CN"/>
        </w:rPr>
        <w:t>询价</w:t>
      </w:r>
      <w:r>
        <w:rPr>
          <w:rFonts w:hint="eastAsia" w:ascii="仿宋" w:hAnsi="仿宋" w:eastAsia="仿宋" w:cs="仿宋"/>
          <w:sz w:val="24"/>
          <w:szCs w:val="24"/>
        </w:rPr>
        <w:t>采购单位出示加盖公章、经法人代表或授权代表（需出示有关证明）签字的函件。</w:t>
      </w:r>
    </w:p>
    <w:p w14:paraId="09B4969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4.补充、修改的内容应当按照本文件的规定签署盖章，并密封。</w:t>
      </w:r>
    </w:p>
    <w:p w14:paraId="083A46A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5.补充、修改文件是</w:t>
      </w:r>
      <w:r>
        <w:rPr>
          <w:rFonts w:hint="eastAsia" w:ascii="仿宋" w:hAnsi="仿宋" w:eastAsia="仿宋" w:cs="仿宋"/>
          <w:sz w:val="24"/>
          <w:szCs w:val="24"/>
          <w:lang w:eastAsia="zh-CN"/>
        </w:rPr>
        <w:t>报价</w:t>
      </w:r>
      <w:r>
        <w:rPr>
          <w:rFonts w:hint="eastAsia" w:ascii="仿宋" w:hAnsi="仿宋" w:eastAsia="仿宋" w:cs="仿宋"/>
          <w:sz w:val="24"/>
          <w:szCs w:val="24"/>
        </w:rPr>
        <w:t>文件的组成部分。</w:t>
      </w:r>
    </w:p>
    <w:p w14:paraId="00FE31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报价</w:t>
      </w:r>
      <w:r>
        <w:rPr>
          <w:rFonts w:hint="eastAsia" w:ascii="仿宋" w:hAnsi="仿宋" w:eastAsia="仿宋" w:cs="仿宋"/>
          <w:sz w:val="24"/>
          <w:szCs w:val="24"/>
        </w:rPr>
        <w:t>截止后，</w:t>
      </w:r>
      <w:r>
        <w:rPr>
          <w:rFonts w:hint="eastAsia" w:ascii="仿宋" w:hAnsi="仿宋" w:eastAsia="仿宋" w:cs="仿宋"/>
          <w:sz w:val="24"/>
          <w:szCs w:val="24"/>
          <w:lang w:eastAsia="zh-CN"/>
        </w:rPr>
        <w:t>报价</w:t>
      </w:r>
      <w:r>
        <w:rPr>
          <w:rFonts w:hint="eastAsia" w:ascii="仿宋" w:hAnsi="仿宋" w:eastAsia="仿宋" w:cs="仿宋"/>
          <w:sz w:val="24"/>
          <w:szCs w:val="24"/>
        </w:rPr>
        <w:t>人不得补充、修改或撤回</w:t>
      </w:r>
      <w:r>
        <w:rPr>
          <w:rFonts w:hint="eastAsia" w:ascii="仿宋" w:hAnsi="仿宋" w:eastAsia="仿宋" w:cs="仿宋"/>
          <w:sz w:val="24"/>
          <w:szCs w:val="24"/>
          <w:lang w:eastAsia="zh-CN"/>
        </w:rPr>
        <w:t>报价</w:t>
      </w:r>
      <w:r>
        <w:rPr>
          <w:rFonts w:hint="eastAsia" w:ascii="仿宋" w:hAnsi="仿宋" w:eastAsia="仿宋" w:cs="仿宋"/>
          <w:sz w:val="24"/>
          <w:szCs w:val="24"/>
        </w:rPr>
        <w:t>文件；但可以在</w:t>
      </w:r>
      <w:r>
        <w:rPr>
          <w:rFonts w:hint="eastAsia" w:ascii="仿宋" w:hAnsi="仿宋" w:eastAsia="仿宋" w:cs="仿宋"/>
          <w:sz w:val="24"/>
          <w:szCs w:val="24"/>
          <w:lang w:val="en-US" w:eastAsia="zh-CN"/>
        </w:rPr>
        <w:t>评审</w:t>
      </w:r>
      <w:r>
        <w:rPr>
          <w:rFonts w:hint="eastAsia" w:ascii="仿宋" w:hAnsi="仿宋" w:eastAsia="仿宋" w:cs="仿宋"/>
          <w:sz w:val="24"/>
          <w:szCs w:val="24"/>
        </w:rPr>
        <w:t>前出示加盖公章、经法人代表或授权代表（需出示有关证明）签字的函件通知放弃</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8013D6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四、采购人成立采购评审小组独立履行下列职责：</w:t>
      </w:r>
    </w:p>
    <w:p w14:paraId="329BA96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（一）审查</w:t>
      </w:r>
      <w:r>
        <w:rPr>
          <w:rFonts w:hint="eastAsia" w:ascii="仿宋" w:hAnsi="仿宋" w:eastAsia="仿宋" w:cs="仿宋"/>
          <w:sz w:val="24"/>
          <w:szCs w:val="24"/>
          <w:lang w:eastAsia="zh-CN"/>
        </w:rPr>
        <w:t>报价</w:t>
      </w:r>
      <w:r>
        <w:rPr>
          <w:rFonts w:hint="eastAsia" w:ascii="仿宋" w:hAnsi="仿宋" w:eastAsia="仿宋" w:cs="仿宋"/>
          <w:sz w:val="24"/>
          <w:szCs w:val="24"/>
        </w:rPr>
        <w:t>文件是否符合本采购文件要求；</w:t>
      </w:r>
    </w:p>
    <w:p w14:paraId="1B77AE8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（二）确定</w:t>
      </w:r>
      <w:r>
        <w:rPr>
          <w:rFonts w:hint="eastAsia" w:ascii="仿宋" w:hAnsi="仿宋" w:eastAsia="仿宋" w:cs="仿宋"/>
          <w:sz w:val="24"/>
          <w:szCs w:val="24"/>
          <w:lang w:eastAsia="zh-CN"/>
        </w:rPr>
        <w:t>成交</w:t>
      </w:r>
      <w:r>
        <w:rPr>
          <w:rFonts w:hint="eastAsia" w:ascii="仿宋" w:hAnsi="仿宋" w:eastAsia="仿宋" w:cs="仿宋"/>
          <w:sz w:val="24"/>
          <w:szCs w:val="24"/>
        </w:rPr>
        <w:t>供应商。</w:t>
      </w:r>
    </w:p>
    <w:p w14:paraId="11A25595">
      <w:pPr>
        <w:adjustRightInd w:val="0"/>
        <w:snapToGrid w:val="0"/>
        <w:spacing w:line="360" w:lineRule="auto"/>
        <w:ind w:firstLine="415" w:firstLineChars="173"/>
        <w:rPr>
          <w:rFonts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eastAsia="zh-CN"/>
        </w:rPr>
        <w:t>报价</w:t>
      </w:r>
      <w:r>
        <w:rPr>
          <w:rFonts w:hint="eastAsia" w:ascii="仿宋" w:hAnsi="仿宋" w:eastAsia="仿宋" w:cs="仿宋"/>
          <w:sz w:val="24"/>
          <w:szCs w:val="24"/>
        </w:rPr>
        <w:t>人有下列情形之一的，视为无效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390A54B">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（一）超出营业执照经营范围</w:t>
      </w:r>
      <w:r>
        <w:rPr>
          <w:rFonts w:hint="eastAsia" w:ascii="仿宋" w:hAnsi="仿宋" w:eastAsia="仿宋" w:cs="仿宋"/>
          <w:sz w:val="24"/>
          <w:szCs w:val="24"/>
          <w:lang w:eastAsia="zh-CN"/>
        </w:rPr>
        <w:t>报价</w:t>
      </w:r>
      <w:r>
        <w:rPr>
          <w:rFonts w:hint="eastAsia" w:ascii="仿宋" w:hAnsi="仿宋" w:eastAsia="仿宋" w:cs="仿宋"/>
          <w:sz w:val="24"/>
          <w:szCs w:val="24"/>
        </w:rPr>
        <w:t>的；</w:t>
      </w:r>
    </w:p>
    <w:p w14:paraId="4FF58B0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w:t>
      </w:r>
      <w:r>
        <w:rPr>
          <w:rFonts w:hint="eastAsia" w:ascii="仿宋" w:hAnsi="仿宋" w:eastAsia="仿宋" w:cs="仿宋"/>
          <w:sz w:val="24"/>
          <w:szCs w:val="24"/>
          <w:lang w:eastAsia="zh-CN"/>
        </w:rPr>
        <w:t>报价</w:t>
      </w:r>
      <w:r>
        <w:rPr>
          <w:rFonts w:hint="eastAsia" w:ascii="仿宋" w:hAnsi="仿宋" w:eastAsia="仿宋" w:cs="仿宋"/>
          <w:sz w:val="24"/>
          <w:szCs w:val="24"/>
        </w:rPr>
        <w:t>文件不符合采购文件要求的；</w:t>
      </w:r>
    </w:p>
    <w:p w14:paraId="0455132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w:t>
      </w:r>
      <w:r>
        <w:rPr>
          <w:rFonts w:hint="eastAsia" w:ascii="仿宋" w:hAnsi="仿宋" w:eastAsia="仿宋" w:cs="仿宋"/>
          <w:sz w:val="24"/>
          <w:szCs w:val="24"/>
          <w:lang w:eastAsia="zh-CN"/>
        </w:rPr>
        <w:t>报价</w:t>
      </w:r>
      <w:r>
        <w:rPr>
          <w:rFonts w:hint="eastAsia" w:ascii="仿宋" w:hAnsi="仿宋" w:eastAsia="仿宋" w:cs="仿宋"/>
          <w:sz w:val="24"/>
          <w:szCs w:val="24"/>
        </w:rPr>
        <w:t>文件与事实不符的；</w:t>
      </w:r>
    </w:p>
    <w:p w14:paraId="465B11E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（四）经采购评审小组一致认定为重大偏离的；</w:t>
      </w:r>
    </w:p>
    <w:p w14:paraId="07CE3B2F">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（五）不符合法律、法规有关规定的。</w:t>
      </w:r>
      <w:r>
        <w:rPr>
          <w:rFonts w:hint="eastAsia" w:ascii="仿宋" w:hAnsi="仿宋" w:eastAsia="仿宋" w:cs="仿宋"/>
          <w:sz w:val="24"/>
          <w:szCs w:val="24"/>
        </w:rPr>
        <w:tab/>
      </w:r>
    </w:p>
    <w:p w14:paraId="679A1CF3">
      <w:pPr>
        <w:adjustRightInd w:val="0"/>
        <w:snapToGrid w:val="0"/>
        <w:spacing w:line="360" w:lineRule="auto"/>
        <w:ind w:firstLine="480" w:firstLineChars="200"/>
        <w:rPr>
          <w:rFonts w:ascii="仿宋" w:hAnsi="仿宋" w:eastAsia="仿宋" w:cs="仿宋"/>
          <w:sz w:val="24"/>
          <w:szCs w:val="24"/>
        </w:rPr>
      </w:pPr>
      <w:bookmarkStart w:id="11" w:name="_Toc227423923"/>
      <w:bookmarkStart w:id="12" w:name="_Toc7133"/>
      <w:r>
        <w:rPr>
          <w:rFonts w:hint="eastAsia" w:ascii="仿宋" w:hAnsi="仿宋" w:eastAsia="仿宋" w:cs="仿宋"/>
          <w:sz w:val="24"/>
          <w:szCs w:val="24"/>
        </w:rPr>
        <w:t>六、</w:t>
      </w:r>
      <w:r>
        <w:rPr>
          <w:rFonts w:hint="eastAsia" w:ascii="仿宋" w:hAnsi="仿宋" w:eastAsia="仿宋" w:cs="仿宋"/>
          <w:sz w:val="24"/>
          <w:szCs w:val="24"/>
          <w:lang w:val="en-US" w:eastAsia="zh-CN"/>
        </w:rPr>
        <w:t>评审</w:t>
      </w:r>
      <w:r>
        <w:rPr>
          <w:rFonts w:hint="eastAsia" w:ascii="仿宋" w:hAnsi="仿宋" w:eastAsia="仿宋" w:cs="仿宋"/>
          <w:sz w:val="24"/>
          <w:szCs w:val="24"/>
        </w:rPr>
        <w:t>方法及标准</w:t>
      </w:r>
      <w:bookmarkEnd w:id="11"/>
      <w:bookmarkEnd w:id="12"/>
    </w:p>
    <w:p w14:paraId="45DE978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评审</w:t>
      </w:r>
      <w:r>
        <w:rPr>
          <w:rFonts w:hint="eastAsia" w:ascii="仿宋" w:hAnsi="仿宋" w:eastAsia="仿宋" w:cs="仿宋"/>
          <w:sz w:val="24"/>
          <w:szCs w:val="24"/>
        </w:rPr>
        <w:t>方法：最</w:t>
      </w:r>
      <w:r>
        <w:rPr>
          <w:rFonts w:hint="eastAsia" w:ascii="仿宋" w:hAnsi="仿宋" w:eastAsia="仿宋" w:cs="仿宋"/>
          <w:sz w:val="24"/>
          <w:szCs w:val="24"/>
          <w:lang w:val="en-US" w:eastAsia="zh-CN"/>
        </w:rPr>
        <w:t>低</w:t>
      </w:r>
      <w:r>
        <w:rPr>
          <w:rFonts w:hint="eastAsia" w:ascii="仿宋" w:hAnsi="仿宋" w:eastAsia="仿宋" w:cs="仿宋"/>
          <w:sz w:val="24"/>
          <w:szCs w:val="24"/>
        </w:rPr>
        <w:t>价</w:t>
      </w:r>
      <w:r>
        <w:rPr>
          <w:rFonts w:hint="eastAsia" w:ascii="仿宋" w:hAnsi="仿宋" w:eastAsia="仿宋" w:cs="仿宋"/>
          <w:sz w:val="24"/>
          <w:szCs w:val="24"/>
          <w:lang w:eastAsia="zh-CN"/>
        </w:rPr>
        <w:t>成交</w:t>
      </w:r>
      <w:r>
        <w:rPr>
          <w:rFonts w:hint="eastAsia" w:ascii="仿宋" w:hAnsi="仿宋" w:eastAsia="仿宋" w:cs="仿宋"/>
          <w:sz w:val="24"/>
          <w:szCs w:val="24"/>
        </w:rPr>
        <w:t>。</w:t>
      </w:r>
    </w:p>
    <w:p w14:paraId="6830FB9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评审</w:t>
      </w:r>
      <w:r>
        <w:rPr>
          <w:rFonts w:hint="eastAsia" w:ascii="仿宋" w:hAnsi="仿宋" w:eastAsia="仿宋" w:cs="仿宋"/>
          <w:sz w:val="24"/>
          <w:szCs w:val="24"/>
        </w:rPr>
        <w:t>标准：以下2项条件同时满足者</w:t>
      </w:r>
      <w:r>
        <w:rPr>
          <w:rFonts w:hint="eastAsia" w:ascii="仿宋" w:hAnsi="仿宋" w:eastAsia="仿宋" w:cs="仿宋"/>
          <w:sz w:val="24"/>
          <w:szCs w:val="24"/>
          <w:lang w:eastAsia="zh-CN"/>
        </w:rPr>
        <w:t>成交</w:t>
      </w:r>
      <w:r>
        <w:rPr>
          <w:rFonts w:hint="eastAsia" w:ascii="仿宋" w:hAnsi="仿宋" w:eastAsia="仿宋" w:cs="仿宋"/>
          <w:sz w:val="24"/>
          <w:szCs w:val="24"/>
        </w:rPr>
        <w:t>：</w:t>
      </w:r>
    </w:p>
    <w:p w14:paraId="0788690B">
      <w:pPr>
        <w:numPr>
          <w:ilvl w:val="0"/>
          <w:numId w:val="3"/>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满足所有询价条件；</w:t>
      </w:r>
    </w:p>
    <w:p w14:paraId="4F7F95D9">
      <w:pPr>
        <w:numPr>
          <w:ilvl w:val="0"/>
          <w:numId w:val="3"/>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报价最低者。</w:t>
      </w:r>
    </w:p>
    <w:p w14:paraId="6D2125BE">
      <w:pPr>
        <w:adjustRightInd w:val="0"/>
        <w:snapToGrid w:val="0"/>
        <w:spacing w:line="360" w:lineRule="auto"/>
        <w:ind w:firstLine="480" w:firstLineChars="200"/>
        <w:rPr>
          <w:rFonts w:ascii="仿宋" w:hAnsi="仿宋" w:eastAsia="仿宋" w:cs="仿宋"/>
          <w:sz w:val="24"/>
          <w:szCs w:val="24"/>
        </w:rPr>
      </w:pPr>
      <w:bookmarkStart w:id="13" w:name="_Toc291506261"/>
      <w:bookmarkStart w:id="14" w:name="_Toc2364"/>
      <w:bookmarkStart w:id="15" w:name="_Toc227423924"/>
      <w:r>
        <w:rPr>
          <w:rFonts w:hint="eastAsia" w:ascii="仿宋" w:hAnsi="仿宋" w:eastAsia="仿宋" w:cs="仿宋"/>
          <w:sz w:val="24"/>
          <w:szCs w:val="24"/>
        </w:rPr>
        <w:t>七、</w:t>
      </w:r>
      <w:r>
        <w:rPr>
          <w:rFonts w:hint="eastAsia" w:ascii="仿宋" w:hAnsi="仿宋" w:eastAsia="仿宋" w:cs="仿宋"/>
          <w:sz w:val="24"/>
          <w:szCs w:val="24"/>
          <w:lang w:val="en-US" w:eastAsia="zh-CN"/>
        </w:rPr>
        <w:t>成交</w:t>
      </w:r>
      <w:r>
        <w:rPr>
          <w:rFonts w:hint="eastAsia" w:ascii="仿宋" w:hAnsi="仿宋" w:eastAsia="仿宋" w:cs="仿宋"/>
          <w:sz w:val="24"/>
          <w:szCs w:val="24"/>
        </w:rPr>
        <w:t>及合同签订</w:t>
      </w:r>
      <w:bookmarkEnd w:id="13"/>
      <w:bookmarkEnd w:id="14"/>
      <w:bookmarkEnd w:id="15"/>
    </w:p>
    <w:p w14:paraId="6C0A90D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成交</w:t>
      </w:r>
      <w:r>
        <w:rPr>
          <w:rFonts w:hint="eastAsia" w:ascii="仿宋" w:hAnsi="仿宋" w:eastAsia="仿宋" w:cs="仿宋"/>
          <w:sz w:val="24"/>
          <w:szCs w:val="24"/>
        </w:rPr>
        <w:t>通知</w:t>
      </w:r>
    </w:p>
    <w:p w14:paraId="17E73D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评审</w:t>
      </w:r>
      <w:r>
        <w:rPr>
          <w:rFonts w:hint="eastAsia" w:ascii="仿宋" w:hAnsi="仿宋" w:eastAsia="仿宋" w:cs="仿宋"/>
          <w:sz w:val="24"/>
          <w:szCs w:val="24"/>
        </w:rPr>
        <w:t>结束，确定</w:t>
      </w:r>
      <w:r>
        <w:rPr>
          <w:rFonts w:hint="eastAsia" w:ascii="仿宋" w:hAnsi="仿宋" w:eastAsia="仿宋" w:cs="仿宋"/>
          <w:sz w:val="24"/>
          <w:szCs w:val="24"/>
          <w:lang w:eastAsia="zh-CN"/>
        </w:rPr>
        <w:t>成交</w:t>
      </w:r>
      <w:r>
        <w:rPr>
          <w:rFonts w:hint="eastAsia" w:ascii="仿宋" w:hAnsi="仿宋" w:eastAsia="仿宋" w:cs="仿宋"/>
          <w:sz w:val="24"/>
          <w:szCs w:val="24"/>
        </w:rPr>
        <w:t>人后，采购人将结果</w:t>
      </w:r>
      <w:r>
        <w:rPr>
          <w:rFonts w:hint="eastAsia" w:ascii="仿宋" w:hAnsi="仿宋" w:eastAsia="仿宋" w:cs="仿宋"/>
          <w:sz w:val="24"/>
          <w:szCs w:val="24"/>
          <w:lang w:val="en-US" w:eastAsia="zh-CN"/>
        </w:rPr>
        <w:t>公示</w:t>
      </w:r>
      <w:r>
        <w:rPr>
          <w:rFonts w:hint="eastAsia" w:ascii="仿宋" w:hAnsi="仿宋" w:eastAsia="仿宋" w:cs="仿宋"/>
          <w:sz w:val="24"/>
          <w:szCs w:val="24"/>
        </w:rPr>
        <w:t>。</w:t>
      </w:r>
    </w:p>
    <w:p w14:paraId="363D90B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询价</w:t>
      </w:r>
      <w:r>
        <w:rPr>
          <w:rFonts w:hint="eastAsia" w:ascii="仿宋" w:hAnsi="仿宋" w:eastAsia="仿宋" w:cs="仿宋"/>
          <w:sz w:val="24"/>
          <w:szCs w:val="24"/>
        </w:rPr>
        <w:t>采购单位不向</w:t>
      </w:r>
      <w:r>
        <w:rPr>
          <w:rFonts w:hint="eastAsia" w:ascii="仿宋" w:hAnsi="仿宋" w:eastAsia="仿宋" w:cs="仿宋"/>
          <w:sz w:val="24"/>
          <w:szCs w:val="24"/>
          <w:lang w:val="en-US" w:eastAsia="zh-CN"/>
        </w:rPr>
        <w:t>未成交</w:t>
      </w:r>
      <w:r>
        <w:rPr>
          <w:rFonts w:hint="eastAsia" w:ascii="仿宋" w:hAnsi="仿宋" w:eastAsia="仿宋" w:cs="仿宋"/>
          <w:sz w:val="24"/>
          <w:szCs w:val="24"/>
        </w:rPr>
        <w:t>的</w:t>
      </w:r>
      <w:r>
        <w:rPr>
          <w:rFonts w:hint="eastAsia" w:ascii="仿宋" w:hAnsi="仿宋" w:eastAsia="仿宋" w:cs="仿宋"/>
          <w:sz w:val="24"/>
          <w:szCs w:val="24"/>
          <w:lang w:eastAsia="zh-CN"/>
        </w:rPr>
        <w:t>报价</w:t>
      </w:r>
      <w:r>
        <w:rPr>
          <w:rFonts w:hint="eastAsia" w:ascii="仿宋" w:hAnsi="仿宋" w:eastAsia="仿宋" w:cs="仿宋"/>
          <w:sz w:val="24"/>
          <w:szCs w:val="24"/>
        </w:rPr>
        <w:t>人解释</w:t>
      </w:r>
      <w:r>
        <w:rPr>
          <w:rFonts w:hint="eastAsia" w:ascii="仿宋" w:hAnsi="仿宋" w:eastAsia="仿宋" w:cs="仿宋"/>
          <w:sz w:val="24"/>
          <w:szCs w:val="24"/>
          <w:lang w:val="en-US" w:eastAsia="zh-CN"/>
        </w:rPr>
        <w:t>未成交</w:t>
      </w:r>
      <w:r>
        <w:rPr>
          <w:rFonts w:hint="eastAsia" w:ascii="仿宋" w:hAnsi="仿宋" w:eastAsia="仿宋" w:cs="仿宋"/>
          <w:sz w:val="24"/>
          <w:szCs w:val="24"/>
        </w:rPr>
        <w:t>原因，不退还</w:t>
      </w:r>
      <w:r>
        <w:rPr>
          <w:rFonts w:hint="eastAsia" w:ascii="仿宋" w:hAnsi="仿宋" w:eastAsia="仿宋" w:cs="仿宋"/>
          <w:sz w:val="24"/>
          <w:szCs w:val="24"/>
          <w:lang w:eastAsia="zh-CN"/>
        </w:rPr>
        <w:t>报价</w:t>
      </w:r>
      <w:r>
        <w:rPr>
          <w:rFonts w:hint="eastAsia" w:ascii="仿宋" w:hAnsi="仿宋" w:eastAsia="仿宋" w:cs="仿宋"/>
          <w:sz w:val="24"/>
          <w:szCs w:val="24"/>
        </w:rPr>
        <w:t>文件。</w:t>
      </w:r>
    </w:p>
    <w:p w14:paraId="22F678D6">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成交</w:t>
      </w:r>
      <w:r>
        <w:rPr>
          <w:rFonts w:hint="eastAsia" w:ascii="仿宋" w:hAnsi="仿宋" w:eastAsia="仿宋" w:cs="仿宋"/>
          <w:sz w:val="24"/>
          <w:szCs w:val="24"/>
        </w:rPr>
        <w:t>人有下列情形之一的，</w:t>
      </w:r>
      <w:r>
        <w:rPr>
          <w:rFonts w:hint="eastAsia" w:ascii="仿宋" w:hAnsi="仿宋" w:eastAsia="仿宋" w:cs="仿宋"/>
          <w:sz w:val="24"/>
          <w:szCs w:val="24"/>
          <w:lang w:eastAsia="zh-CN"/>
        </w:rPr>
        <w:t>成交</w:t>
      </w:r>
      <w:r>
        <w:rPr>
          <w:rFonts w:hint="eastAsia" w:ascii="仿宋" w:hAnsi="仿宋" w:eastAsia="仿宋" w:cs="仿宋"/>
          <w:sz w:val="24"/>
          <w:szCs w:val="24"/>
        </w:rPr>
        <w:t>无效：</w:t>
      </w:r>
    </w:p>
    <w:p w14:paraId="3E76C19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成交</w:t>
      </w:r>
      <w:r>
        <w:rPr>
          <w:rFonts w:hint="eastAsia" w:ascii="仿宋" w:hAnsi="仿宋" w:eastAsia="仿宋" w:cs="仿宋"/>
          <w:sz w:val="24"/>
          <w:szCs w:val="24"/>
        </w:rPr>
        <w:t>后无正当理由不与采购人签订合同，或者与采购人另行订立背离合同实质性内容的协议的；</w:t>
      </w:r>
    </w:p>
    <w:p w14:paraId="668A0E7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（2）将</w:t>
      </w:r>
      <w:r>
        <w:rPr>
          <w:rFonts w:hint="eastAsia" w:ascii="仿宋" w:hAnsi="仿宋" w:eastAsia="仿宋" w:cs="仿宋"/>
          <w:sz w:val="24"/>
          <w:szCs w:val="24"/>
          <w:lang w:eastAsia="zh-CN"/>
        </w:rPr>
        <w:t>成交</w:t>
      </w:r>
      <w:r>
        <w:rPr>
          <w:rFonts w:hint="eastAsia" w:ascii="仿宋" w:hAnsi="仿宋" w:eastAsia="仿宋" w:cs="仿宋"/>
          <w:sz w:val="24"/>
          <w:szCs w:val="24"/>
        </w:rPr>
        <w:t>项目转让给他人，或者在</w:t>
      </w:r>
      <w:r>
        <w:rPr>
          <w:rFonts w:hint="eastAsia" w:ascii="仿宋" w:hAnsi="仿宋" w:eastAsia="仿宋" w:cs="仿宋"/>
          <w:sz w:val="24"/>
          <w:szCs w:val="24"/>
          <w:lang w:eastAsia="zh-CN"/>
        </w:rPr>
        <w:t>报价</w:t>
      </w:r>
      <w:r>
        <w:rPr>
          <w:rFonts w:hint="eastAsia" w:ascii="仿宋" w:hAnsi="仿宋" w:eastAsia="仿宋" w:cs="仿宋"/>
          <w:sz w:val="24"/>
          <w:szCs w:val="24"/>
        </w:rPr>
        <w:t>文件中未说明，且未经采购人同意，将</w:t>
      </w:r>
      <w:r>
        <w:rPr>
          <w:rFonts w:hint="eastAsia" w:ascii="仿宋" w:hAnsi="仿宋" w:eastAsia="仿宋" w:cs="仿宋"/>
          <w:sz w:val="24"/>
          <w:szCs w:val="24"/>
          <w:lang w:eastAsia="zh-CN"/>
        </w:rPr>
        <w:t>成交</w:t>
      </w:r>
      <w:r>
        <w:rPr>
          <w:rFonts w:hint="eastAsia" w:ascii="仿宋" w:hAnsi="仿宋" w:eastAsia="仿宋" w:cs="仿宋"/>
          <w:sz w:val="24"/>
          <w:szCs w:val="24"/>
        </w:rPr>
        <w:t>项目分包给他人的；</w:t>
      </w:r>
    </w:p>
    <w:p w14:paraId="3F2077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（3）拒绝履行合同义务的。</w:t>
      </w:r>
    </w:p>
    <w:p w14:paraId="5C0B34A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（二）合同签订</w:t>
      </w:r>
    </w:p>
    <w:p w14:paraId="1239339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1.签订合同前，采购人可对</w:t>
      </w:r>
      <w:r>
        <w:rPr>
          <w:rFonts w:hint="eastAsia" w:ascii="仿宋" w:hAnsi="仿宋" w:eastAsia="仿宋" w:cs="仿宋"/>
          <w:sz w:val="24"/>
          <w:szCs w:val="24"/>
          <w:lang w:eastAsia="zh-CN"/>
        </w:rPr>
        <w:t>成交</w:t>
      </w:r>
      <w:r>
        <w:rPr>
          <w:rFonts w:hint="eastAsia" w:ascii="仿宋" w:hAnsi="仿宋" w:eastAsia="仿宋" w:cs="仿宋"/>
          <w:sz w:val="24"/>
          <w:szCs w:val="24"/>
        </w:rPr>
        <w:t>人的</w:t>
      </w:r>
      <w:r>
        <w:rPr>
          <w:rFonts w:hint="eastAsia" w:ascii="仿宋" w:hAnsi="仿宋" w:eastAsia="仿宋" w:cs="仿宋"/>
          <w:sz w:val="24"/>
          <w:szCs w:val="24"/>
          <w:lang w:eastAsia="zh-CN"/>
        </w:rPr>
        <w:t>报价</w:t>
      </w:r>
      <w:r>
        <w:rPr>
          <w:rFonts w:hint="eastAsia" w:ascii="仿宋" w:hAnsi="仿宋" w:eastAsia="仿宋" w:cs="仿宋"/>
          <w:sz w:val="24"/>
          <w:szCs w:val="24"/>
        </w:rPr>
        <w:t>文件（含答复、补充文件）进行真实性查验，凡有虚假的，其</w:t>
      </w:r>
      <w:r>
        <w:rPr>
          <w:rFonts w:hint="eastAsia" w:ascii="仿宋" w:hAnsi="仿宋" w:eastAsia="仿宋" w:cs="仿宋"/>
          <w:sz w:val="24"/>
          <w:szCs w:val="24"/>
          <w:lang w:eastAsia="zh-CN"/>
        </w:rPr>
        <w:t>成交</w:t>
      </w:r>
      <w:r>
        <w:rPr>
          <w:rFonts w:hint="eastAsia" w:ascii="仿宋" w:hAnsi="仿宋" w:eastAsia="仿宋" w:cs="仿宋"/>
          <w:sz w:val="24"/>
          <w:szCs w:val="24"/>
        </w:rPr>
        <w:t>无效，并依据有关规定给予违法违规处理。</w:t>
      </w:r>
    </w:p>
    <w:p w14:paraId="259323A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2.采购人在</w:t>
      </w:r>
      <w:r>
        <w:rPr>
          <w:rFonts w:hint="eastAsia" w:ascii="仿宋" w:hAnsi="仿宋" w:eastAsia="仿宋" w:cs="仿宋"/>
          <w:sz w:val="24"/>
          <w:szCs w:val="24"/>
          <w:lang w:eastAsia="zh-CN"/>
        </w:rPr>
        <w:t>成交</w:t>
      </w:r>
      <w:r>
        <w:rPr>
          <w:rFonts w:hint="eastAsia" w:ascii="仿宋" w:hAnsi="仿宋" w:eastAsia="仿宋" w:cs="仿宋"/>
          <w:sz w:val="24"/>
          <w:szCs w:val="24"/>
        </w:rPr>
        <w:t>通知书发布之日起30日内，与</w:t>
      </w:r>
      <w:r>
        <w:rPr>
          <w:rFonts w:hint="eastAsia" w:ascii="仿宋" w:hAnsi="仿宋" w:eastAsia="仿宋" w:cs="仿宋"/>
          <w:sz w:val="24"/>
          <w:szCs w:val="24"/>
          <w:lang w:eastAsia="zh-CN"/>
        </w:rPr>
        <w:t>成交</w:t>
      </w:r>
      <w:r>
        <w:rPr>
          <w:rFonts w:hint="eastAsia" w:ascii="仿宋" w:hAnsi="仿宋" w:eastAsia="仿宋" w:cs="仿宋"/>
          <w:sz w:val="24"/>
          <w:szCs w:val="24"/>
        </w:rPr>
        <w:t>人按范本格式制作并签订采购合同。项目数量增减、合同条款变更等按采购人相关规定另行签订补充合同。</w:t>
      </w:r>
    </w:p>
    <w:p w14:paraId="22356C9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3.本文件（含补充、修改文件）、</w:t>
      </w:r>
      <w:r>
        <w:rPr>
          <w:rFonts w:hint="eastAsia" w:ascii="仿宋" w:hAnsi="仿宋" w:eastAsia="仿宋" w:cs="仿宋"/>
          <w:sz w:val="24"/>
          <w:szCs w:val="24"/>
          <w:lang w:eastAsia="zh-CN"/>
        </w:rPr>
        <w:t>成交</w:t>
      </w:r>
      <w:r>
        <w:rPr>
          <w:rFonts w:hint="eastAsia" w:ascii="仿宋" w:hAnsi="仿宋" w:eastAsia="仿宋" w:cs="仿宋"/>
          <w:sz w:val="24"/>
          <w:szCs w:val="24"/>
        </w:rPr>
        <w:t>人的</w:t>
      </w:r>
      <w:r>
        <w:rPr>
          <w:rFonts w:hint="eastAsia" w:ascii="仿宋" w:hAnsi="仿宋" w:eastAsia="仿宋" w:cs="仿宋"/>
          <w:sz w:val="24"/>
          <w:szCs w:val="24"/>
          <w:lang w:eastAsia="zh-CN"/>
        </w:rPr>
        <w:t>报价</w:t>
      </w:r>
      <w:r>
        <w:rPr>
          <w:rFonts w:hint="eastAsia" w:ascii="仿宋" w:hAnsi="仿宋" w:eastAsia="仿宋" w:cs="仿宋"/>
          <w:sz w:val="24"/>
          <w:szCs w:val="24"/>
        </w:rPr>
        <w:t>文件（含答复、补充文件）均为签订采购合同的依据。</w:t>
      </w:r>
    </w:p>
    <w:p w14:paraId="1FB51EF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人因不可抗力或自身原因不能签订采购合同或者不能履行合同的，采购人重新进行采购。</w:t>
      </w:r>
    </w:p>
    <w:p w14:paraId="2A6A7ABE">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八、其他商务条件</w:t>
      </w:r>
    </w:p>
    <w:p w14:paraId="506FA997">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工</w:t>
      </w:r>
      <w:r>
        <w:rPr>
          <w:rFonts w:hint="eastAsia" w:ascii="仿宋" w:hAnsi="仿宋" w:eastAsia="仿宋" w:cs="仿宋"/>
          <w:sz w:val="24"/>
          <w:szCs w:val="24"/>
        </w:rPr>
        <w:t>期：合同签</w:t>
      </w:r>
      <w:r>
        <w:rPr>
          <w:rFonts w:hint="eastAsia" w:ascii="仿宋" w:hAnsi="仿宋" w:eastAsia="仿宋" w:cs="仿宋"/>
          <w:sz w:val="24"/>
          <w:szCs w:val="24"/>
          <w:highlight w:val="none"/>
        </w:rPr>
        <w:t>订后</w:t>
      </w:r>
      <w:r>
        <w:rPr>
          <w:rFonts w:hint="eastAsia" w:ascii="仿宋" w:hAnsi="仿宋" w:eastAsia="仿宋" w:cs="仿宋"/>
          <w:sz w:val="24"/>
          <w:szCs w:val="24"/>
          <w:highlight w:val="none"/>
          <w:lang w:val="en-US" w:eastAsia="zh-CN"/>
        </w:rPr>
        <w:t>30个工作日</w:t>
      </w:r>
      <w:r>
        <w:rPr>
          <w:rFonts w:hint="eastAsia" w:ascii="仿宋" w:hAnsi="仿宋" w:eastAsia="仿宋" w:cs="仿宋"/>
          <w:sz w:val="24"/>
          <w:szCs w:val="24"/>
          <w:highlight w:val="none"/>
        </w:rPr>
        <w:t>内</w:t>
      </w:r>
      <w:r>
        <w:rPr>
          <w:rFonts w:hint="eastAsia" w:ascii="仿宋" w:hAnsi="仿宋" w:eastAsia="仿宋" w:cs="仿宋"/>
          <w:sz w:val="24"/>
          <w:szCs w:val="24"/>
        </w:rPr>
        <w:t>完成</w:t>
      </w:r>
      <w:r>
        <w:rPr>
          <w:rFonts w:hint="eastAsia" w:ascii="仿宋" w:hAnsi="仿宋" w:eastAsia="仿宋" w:cs="仿宋"/>
          <w:sz w:val="24"/>
          <w:szCs w:val="24"/>
          <w:lang w:val="en-US" w:eastAsia="zh-CN"/>
        </w:rPr>
        <w:t>供货</w:t>
      </w:r>
      <w:r>
        <w:rPr>
          <w:rFonts w:hint="eastAsia" w:ascii="仿宋" w:hAnsi="仿宋" w:eastAsia="仿宋" w:cs="仿宋"/>
          <w:sz w:val="24"/>
          <w:szCs w:val="24"/>
        </w:rPr>
        <w:t>。</w:t>
      </w:r>
    </w:p>
    <w:p w14:paraId="2B67B8BD">
      <w:pPr>
        <w:topLinePunct/>
        <w:adjustRightInd w:val="0"/>
        <w:snapToGrid w:val="0"/>
        <w:spacing w:line="360" w:lineRule="auto"/>
        <w:ind w:left="420" w:leftChars="200" w:firstLine="120" w:firstLineChars="5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）售后服务：成交供应商应提供及时周到的售后服务。</w:t>
      </w:r>
      <w:bookmarkStart w:id="16" w:name="_Toc6399"/>
    </w:p>
    <w:p w14:paraId="22B0E503">
      <w:pPr>
        <w:topLinePunct/>
        <w:adjustRightInd w:val="0"/>
        <w:snapToGrid w:val="0"/>
        <w:spacing w:line="360" w:lineRule="auto"/>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）质保期</w:t>
      </w:r>
      <w:r>
        <w:rPr>
          <w:rFonts w:hint="eastAsia" w:ascii="仿宋" w:hAnsi="仿宋" w:eastAsia="仿宋" w:cs="仿宋"/>
          <w:sz w:val="24"/>
          <w:szCs w:val="24"/>
          <w:highlight w:val="none"/>
        </w:rPr>
        <w:t>：</w:t>
      </w:r>
      <w:r>
        <w:rPr>
          <w:rFonts w:hint="eastAsia" w:ascii="仿宋" w:hAnsi="仿宋" w:eastAsia="仿宋" w:cs="仿宋"/>
          <w:color w:val="auto"/>
          <w:spacing w:val="-2"/>
          <w:sz w:val="24"/>
          <w:szCs w:val="24"/>
          <w:highlight w:val="none"/>
          <w:lang w:val="en-US" w:eastAsia="zh-CN"/>
        </w:rPr>
        <w:t>质保期为货到现场18个月或安装调试合格正常运行起12个月</w:t>
      </w:r>
      <w:r>
        <w:rPr>
          <w:rFonts w:hint="eastAsia" w:ascii="仿宋" w:hAnsi="仿宋" w:eastAsia="仿宋" w:cs="仿宋"/>
          <w:color w:val="auto"/>
          <w:sz w:val="24"/>
          <w:szCs w:val="24"/>
          <w:highlight w:val="none"/>
        </w:rPr>
        <w:t>，质保期内</w:t>
      </w:r>
      <w:r>
        <w:rPr>
          <w:rFonts w:hint="eastAsia" w:ascii="仿宋" w:hAnsi="仿宋" w:eastAsia="仿宋" w:cs="仿宋"/>
          <w:color w:val="auto"/>
          <w:sz w:val="24"/>
          <w:szCs w:val="24"/>
          <w:highlight w:val="none"/>
          <w:lang w:val="en-US" w:eastAsia="zh-CN"/>
        </w:rPr>
        <w:t>产生的</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问题在3个工作日内</w:t>
      </w:r>
      <w:r>
        <w:rPr>
          <w:rFonts w:hint="eastAsia" w:ascii="仿宋" w:hAnsi="仿宋" w:eastAsia="仿宋" w:cs="仿宋"/>
          <w:color w:val="auto"/>
          <w:sz w:val="24"/>
          <w:szCs w:val="24"/>
          <w:highlight w:val="none"/>
        </w:rPr>
        <w:t>免费到场维修。</w:t>
      </w:r>
    </w:p>
    <w:p w14:paraId="14D2D518">
      <w:pPr>
        <w:topLinePunct/>
        <w:adjustRightInd w:val="0"/>
        <w:snapToGrid w:val="0"/>
        <w:spacing w:line="360" w:lineRule="auto"/>
        <w:ind w:left="420" w:leftChars="200" w:firstLine="120" w:firstLineChars="5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四）成交供应商提供的货品必须符合甲方ISO国际标准质量、环境、职业安全健康一体化管理体系要求。</w:t>
      </w:r>
    </w:p>
    <w:bookmarkEnd w:id="16"/>
    <w:p w14:paraId="43E74F1C">
      <w:pPr>
        <w:adjustRightInd w:val="0"/>
        <w:snapToGrid w:val="0"/>
        <w:spacing w:line="360" w:lineRule="auto"/>
        <w:ind w:firstLine="602" w:firstLineChars="200"/>
        <w:jc w:val="center"/>
        <w:rPr>
          <w:rFonts w:hint="eastAsia" w:ascii="仿宋" w:hAnsi="仿宋" w:eastAsia="仿宋" w:cs="仿宋"/>
          <w:b/>
          <w:bCs/>
          <w:sz w:val="30"/>
          <w:szCs w:val="30"/>
        </w:rPr>
      </w:pPr>
    </w:p>
    <w:p w14:paraId="0CB73CDF">
      <w:pPr>
        <w:adjustRightInd w:val="0"/>
        <w:snapToGrid w:val="0"/>
        <w:spacing w:line="360" w:lineRule="auto"/>
        <w:ind w:firstLine="602" w:firstLineChars="200"/>
        <w:jc w:val="center"/>
        <w:rPr>
          <w:rFonts w:hint="eastAsia" w:ascii="仿宋" w:hAnsi="仿宋" w:eastAsia="仿宋" w:cs="仿宋"/>
          <w:b/>
          <w:bCs/>
          <w:sz w:val="30"/>
          <w:szCs w:val="30"/>
        </w:rPr>
      </w:pPr>
    </w:p>
    <w:p w14:paraId="7606F81C">
      <w:pPr>
        <w:adjustRightInd w:val="0"/>
        <w:snapToGrid w:val="0"/>
        <w:spacing w:line="360" w:lineRule="auto"/>
        <w:ind w:firstLine="602" w:firstLineChars="200"/>
        <w:jc w:val="center"/>
        <w:rPr>
          <w:rFonts w:hint="eastAsia" w:ascii="仿宋" w:hAnsi="仿宋" w:eastAsia="仿宋" w:cs="仿宋"/>
          <w:b/>
          <w:bCs/>
          <w:sz w:val="30"/>
          <w:szCs w:val="30"/>
        </w:rPr>
      </w:pPr>
    </w:p>
    <w:p w14:paraId="76427653">
      <w:pPr>
        <w:adjustRightInd w:val="0"/>
        <w:snapToGrid w:val="0"/>
        <w:spacing w:line="360" w:lineRule="auto"/>
        <w:ind w:firstLine="602" w:firstLineChars="200"/>
        <w:jc w:val="center"/>
        <w:rPr>
          <w:rFonts w:hint="eastAsia" w:ascii="仿宋" w:hAnsi="仿宋" w:eastAsia="仿宋" w:cs="仿宋"/>
          <w:b/>
          <w:bCs/>
          <w:sz w:val="30"/>
          <w:szCs w:val="30"/>
        </w:rPr>
      </w:pPr>
    </w:p>
    <w:p w14:paraId="7944FE94">
      <w:pPr>
        <w:adjustRightInd w:val="0"/>
        <w:snapToGrid w:val="0"/>
        <w:spacing w:line="360" w:lineRule="auto"/>
        <w:ind w:firstLine="602" w:firstLineChars="200"/>
        <w:jc w:val="center"/>
        <w:rPr>
          <w:rFonts w:hint="eastAsia" w:ascii="仿宋" w:hAnsi="仿宋" w:eastAsia="仿宋" w:cs="仿宋"/>
          <w:b/>
          <w:bCs/>
          <w:sz w:val="30"/>
          <w:szCs w:val="30"/>
        </w:rPr>
      </w:pPr>
    </w:p>
    <w:p w14:paraId="256B6932">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 xml:space="preserve">章  </w:t>
      </w:r>
      <w:r>
        <w:rPr>
          <w:rFonts w:hint="eastAsia" w:ascii="仿宋" w:hAnsi="仿宋" w:eastAsia="仿宋" w:cs="仿宋"/>
          <w:b/>
          <w:bCs/>
          <w:sz w:val="30"/>
          <w:szCs w:val="30"/>
          <w:lang w:eastAsia="zh-CN"/>
        </w:rPr>
        <w:t>报价</w:t>
      </w:r>
      <w:r>
        <w:rPr>
          <w:rFonts w:hint="eastAsia" w:ascii="仿宋" w:hAnsi="仿宋" w:eastAsia="仿宋" w:cs="仿宋"/>
          <w:b/>
          <w:bCs/>
          <w:sz w:val="30"/>
          <w:szCs w:val="30"/>
        </w:rPr>
        <w:t>文件编制要求</w:t>
      </w:r>
    </w:p>
    <w:p w14:paraId="12B93C72">
      <w:pPr>
        <w:adjustRightInd w:val="0"/>
        <w:snapToGrid w:val="0"/>
        <w:spacing w:line="360" w:lineRule="auto"/>
        <w:ind w:firstLine="600" w:firstLineChars="200"/>
        <w:rPr>
          <w:rFonts w:ascii="仿宋" w:hAnsi="仿宋" w:eastAsia="仿宋" w:cs="仿宋"/>
          <w:sz w:val="30"/>
          <w:szCs w:val="30"/>
        </w:rPr>
      </w:pPr>
    </w:p>
    <w:p w14:paraId="3E5F5AA8">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1.应按本文件规定的格式、顺序制作，每页必须加盖公章。</w:t>
      </w:r>
    </w:p>
    <w:p w14:paraId="622D381F">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w:t>
      </w:r>
      <w:r>
        <w:rPr>
          <w:rFonts w:hint="eastAsia" w:ascii="仿宋" w:hAnsi="仿宋" w:eastAsia="仿宋" w:cs="仿宋"/>
          <w:sz w:val="30"/>
          <w:szCs w:val="30"/>
        </w:rPr>
        <w:t>文件一式三份。</w:t>
      </w:r>
    </w:p>
    <w:p w14:paraId="3549D4A9">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报价</w:t>
      </w:r>
      <w:r>
        <w:rPr>
          <w:rFonts w:hint="eastAsia" w:ascii="仿宋" w:hAnsi="仿宋" w:eastAsia="仿宋" w:cs="仿宋"/>
          <w:sz w:val="30"/>
          <w:szCs w:val="30"/>
        </w:rPr>
        <w:t>文件装订后用密封袋密封，在密封袋上注明</w:t>
      </w:r>
      <w:r>
        <w:rPr>
          <w:rFonts w:hint="eastAsia" w:ascii="仿宋" w:hAnsi="仿宋" w:eastAsia="仿宋" w:cs="仿宋"/>
          <w:sz w:val="30"/>
          <w:szCs w:val="30"/>
          <w:lang w:eastAsia="zh-CN"/>
        </w:rPr>
        <w:t>报价</w:t>
      </w:r>
      <w:r>
        <w:rPr>
          <w:rFonts w:hint="eastAsia" w:ascii="仿宋" w:hAnsi="仿宋" w:eastAsia="仿宋" w:cs="仿宋"/>
          <w:sz w:val="30"/>
          <w:szCs w:val="30"/>
        </w:rPr>
        <w:t>日期和</w:t>
      </w:r>
      <w:r>
        <w:rPr>
          <w:rFonts w:hint="eastAsia" w:ascii="仿宋" w:hAnsi="仿宋" w:eastAsia="仿宋" w:cs="仿宋"/>
          <w:sz w:val="30"/>
          <w:szCs w:val="30"/>
          <w:lang w:eastAsia="zh-CN"/>
        </w:rPr>
        <w:t>报价</w:t>
      </w:r>
      <w:r>
        <w:rPr>
          <w:rFonts w:hint="eastAsia" w:ascii="仿宋" w:hAnsi="仿宋" w:eastAsia="仿宋" w:cs="仿宋"/>
          <w:sz w:val="30"/>
          <w:szCs w:val="30"/>
        </w:rPr>
        <w:t>人名称（全称）并盖公章。</w:t>
      </w:r>
    </w:p>
    <w:p w14:paraId="7984EE50">
      <w:pPr>
        <w:adjustRightInd w:val="0"/>
        <w:snapToGrid w:val="0"/>
        <w:spacing w:line="360" w:lineRule="auto"/>
        <w:jc w:val="center"/>
        <w:rPr>
          <w:rFonts w:ascii="仿宋" w:hAnsi="仿宋" w:eastAsia="仿宋" w:cs="仿宋"/>
          <w:sz w:val="32"/>
          <w:szCs w:val="32"/>
        </w:rPr>
      </w:pPr>
    </w:p>
    <w:p w14:paraId="6ED67F31">
      <w:pPr>
        <w:adjustRightInd w:val="0"/>
        <w:snapToGrid w:val="0"/>
        <w:spacing w:line="360" w:lineRule="auto"/>
        <w:jc w:val="center"/>
        <w:rPr>
          <w:rFonts w:ascii="黑体" w:hAnsi="黑体" w:eastAsia="黑体"/>
          <w:bCs/>
          <w:spacing w:val="20"/>
          <w:sz w:val="28"/>
          <w:szCs w:val="28"/>
          <w:u w:val="single"/>
        </w:rPr>
      </w:pPr>
    </w:p>
    <w:p w14:paraId="44B0CE33">
      <w:pPr>
        <w:adjustRightInd w:val="0"/>
        <w:snapToGrid w:val="0"/>
        <w:spacing w:line="360" w:lineRule="auto"/>
        <w:jc w:val="center"/>
        <w:rPr>
          <w:rFonts w:ascii="黑体" w:hAnsi="黑体" w:eastAsia="黑体"/>
          <w:bCs/>
          <w:spacing w:val="20"/>
          <w:sz w:val="28"/>
          <w:szCs w:val="28"/>
          <w:u w:val="single"/>
        </w:rPr>
      </w:pPr>
    </w:p>
    <w:p w14:paraId="1C2539A3">
      <w:pPr>
        <w:adjustRightInd w:val="0"/>
        <w:snapToGrid w:val="0"/>
        <w:spacing w:line="360" w:lineRule="auto"/>
        <w:jc w:val="center"/>
        <w:rPr>
          <w:rFonts w:ascii="黑体" w:hAnsi="黑体" w:eastAsia="黑体"/>
          <w:bCs/>
          <w:spacing w:val="20"/>
          <w:sz w:val="28"/>
          <w:szCs w:val="28"/>
          <w:u w:val="single"/>
        </w:rPr>
      </w:pPr>
    </w:p>
    <w:p w14:paraId="73168636">
      <w:pPr>
        <w:adjustRightInd w:val="0"/>
        <w:snapToGrid w:val="0"/>
        <w:spacing w:line="360" w:lineRule="auto"/>
        <w:jc w:val="center"/>
        <w:rPr>
          <w:rFonts w:ascii="黑体" w:hAnsi="黑体" w:eastAsia="黑体"/>
          <w:bCs/>
          <w:spacing w:val="20"/>
          <w:sz w:val="28"/>
          <w:szCs w:val="28"/>
          <w:u w:val="single"/>
        </w:rPr>
      </w:pPr>
    </w:p>
    <w:p w14:paraId="60141E85">
      <w:pPr>
        <w:adjustRightInd w:val="0"/>
        <w:snapToGrid w:val="0"/>
        <w:spacing w:line="360" w:lineRule="auto"/>
        <w:jc w:val="center"/>
        <w:rPr>
          <w:rFonts w:ascii="黑体" w:hAnsi="黑体" w:eastAsia="黑体"/>
          <w:bCs/>
          <w:spacing w:val="20"/>
          <w:sz w:val="28"/>
          <w:szCs w:val="28"/>
          <w:u w:val="single"/>
        </w:rPr>
      </w:pPr>
    </w:p>
    <w:p w14:paraId="07A191F9">
      <w:pPr>
        <w:adjustRightInd w:val="0"/>
        <w:snapToGrid w:val="0"/>
        <w:spacing w:line="360" w:lineRule="auto"/>
        <w:jc w:val="center"/>
        <w:rPr>
          <w:rFonts w:ascii="黑体" w:hAnsi="黑体" w:eastAsia="黑体"/>
          <w:bCs/>
          <w:spacing w:val="20"/>
          <w:sz w:val="28"/>
          <w:szCs w:val="28"/>
          <w:u w:val="single"/>
        </w:rPr>
      </w:pPr>
    </w:p>
    <w:p w14:paraId="2FA5408D">
      <w:pPr>
        <w:adjustRightInd w:val="0"/>
        <w:snapToGrid w:val="0"/>
        <w:spacing w:line="360" w:lineRule="auto"/>
        <w:jc w:val="center"/>
        <w:rPr>
          <w:rFonts w:ascii="黑体" w:hAnsi="黑体" w:eastAsia="黑体"/>
          <w:bCs/>
          <w:spacing w:val="20"/>
          <w:sz w:val="28"/>
          <w:szCs w:val="28"/>
          <w:u w:val="single"/>
        </w:rPr>
      </w:pPr>
    </w:p>
    <w:p w14:paraId="691F10CC">
      <w:pPr>
        <w:adjustRightInd w:val="0"/>
        <w:snapToGrid w:val="0"/>
        <w:spacing w:line="360" w:lineRule="auto"/>
        <w:jc w:val="center"/>
        <w:rPr>
          <w:rFonts w:ascii="黑体" w:hAnsi="黑体" w:eastAsia="黑体"/>
          <w:bCs/>
          <w:spacing w:val="20"/>
          <w:sz w:val="28"/>
          <w:szCs w:val="28"/>
          <w:u w:val="single"/>
        </w:rPr>
      </w:pPr>
    </w:p>
    <w:p w14:paraId="63F5F330">
      <w:pPr>
        <w:adjustRightInd w:val="0"/>
        <w:snapToGrid w:val="0"/>
        <w:spacing w:line="360" w:lineRule="auto"/>
        <w:jc w:val="center"/>
        <w:rPr>
          <w:rFonts w:ascii="黑体" w:hAnsi="黑体" w:eastAsia="黑体"/>
          <w:bCs/>
          <w:spacing w:val="20"/>
          <w:sz w:val="28"/>
          <w:szCs w:val="28"/>
          <w:u w:val="single"/>
        </w:rPr>
      </w:pPr>
    </w:p>
    <w:p w14:paraId="501E0EDE">
      <w:pPr>
        <w:adjustRightInd w:val="0"/>
        <w:snapToGrid w:val="0"/>
        <w:spacing w:line="360" w:lineRule="auto"/>
        <w:jc w:val="center"/>
        <w:rPr>
          <w:rFonts w:ascii="黑体" w:hAnsi="黑体" w:eastAsia="黑体"/>
          <w:bCs/>
          <w:spacing w:val="20"/>
          <w:sz w:val="28"/>
          <w:szCs w:val="28"/>
          <w:u w:val="single"/>
        </w:rPr>
      </w:pPr>
    </w:p>
    <w:p w14:paraId="1E54A2FE">
      <w:pPr>
        <w:adjustRightInd w:val="0"/>
        <w:snapToGrid w:val="0"/>
        <w:spacing w:line="360" w:lineRule="auto"/>
        <w:jc w:val="center"/>
        <w:rPr>
          <w:rFonts w:ascii="黑体" w:hAnsi="黑体" w:eastAsia="黑体"/>
          <w:bCs/>
          <w:spacing w:val="20"/>
          <w:sz w:val="28"/>
          <w:szCs w:val="28"/>
          <w:u w:val="single"/>
        </w:rPr>
      </w:pPr>
    </w:p>
    <w:p w14:paraId="69CB7FD8">
      <w:pPr>
        <w:adjustRightInd w:val="0"/>
        <w:snapToGrid w:val="0"/>
        <w:spacing w:line="360" w:lineRule="auto"/>
        <w:jc w:val="center"/>
        <w:rPr>
          <w:rFonts w:ascii="黑体" w:hAnsi="黑体" w:eastAsia="黑体"/>
          <w:bCs/>
          <w:spacing w:val="20"/>
          <w:sz w:val="28"/>
          <w:szCs w:val="28"/>
          <w:u w:val="single"/>
        </w:rPr>
      </w:pPr>
    </w:p>
    <w:p w14:paraId="31AAEF76">
      <w:pPr>
        <w:adjustRightInd w:val="0"/>
        <w:snapToGrid w:val="0"/>
        <w:spacing w:line="360" w:lineRule="auto"/>
        <w:ind w:firstLine="964" w:firstLineChars="300"/>
        <w:rPr>
          <w:rFonts w:hint="eastAsia"/>
          <w:b/>
          <w:sz w:val="32"/>
          <w:szCs w:val="32"/>
        </w:rPr>
      </w:pPr>
    </w:p>
    <w:p w14:paraId="4B23B8C1">
      <w:pPr>
        <w:adjustRightInd w:val="0"/>
        <w:snapToGrid w:val="0"/>
        <w:spacing w:line="360" w:lineRule="auto"/>
        <w:ind w:firstLine="964" w:firstLineChars="300"/>
        <w:rPr>
          <w:rFonts w:hint="eastAsia"/>
          <w:b/>
          <w:sz w:val="32"/>
          <w:szCs w:val="32"/>
        </w:rPr>
      </w:pPr>
    </w:p>
    <w:p w14:paraId="71C0B792">
      <w:pPr>
        <w:adjustRightInd w:val="0"/>
        <w:snapToGrid w:val="0"/>
        <w:spacing w:line="360" w:lineRule="auto"/>
        <w:ind w:firstLine="964" w:firstLineChars="300"/>
        <w:rPr>
          <w:rFonts w:hint="eastAsia"/>
          <w:b/>
          <w:sz w:val="32"/>
          <w:szCs w:val="32"/>
        </w:rPr>
      </w:pPr>
    </w:p>
    <w:p w14:paraId="5404D465">
      <w:pPr>
        <w:adjustRightInd w:val="0"/>
        <w:snapToGrid w:val="0"/>
        <w:spacing w:line="360" w:lineRule="auto"/>
        <w:ind w:firstLine="964" w:firstLineChars="300"/>
        <w:rPr>
          <w:rFonts w:hint="eastAsia"/>
          <w:b/>
          <w:sz w:val="32"/>
          <w:szCs w:val="32"/>
        </w:rPr>
      </w:pPr>
    </w:p>
    <w:p w14:paraId="3A6D4325">
      <w:pPr>
        <w:adjustRightInd w:val="0"/>
        <w:snapToGrid w:val="0"/>
        <w:spacing w:line="360" w:lineRule="auto"/>
        <w:ind w:firstLine="964" w:firstLineChars="300"/>
        <w:rPr>
          <w:rFonts w:hint="eastAsia"/>
          <w:b/>
          <w:sz w:val="32"/>
          <w:szCs w:val="32"/>
        </w:rPr>
      </w:pPr>
    </w:p>
    <w:p w14:paraId="64CB5451">
      <w:pPr>
        <w:adjustRightInd w:val="0"/>
        <w:snapToGrid w:val="0"/>
        <w:spacing w:line="360" w:lineRule="auto"/>
        <w:ind w:firstLine="964" w:firstLineChars="300"/>
        <w:rPr>
          <w:rFonts w:hint="eastAsia"/>
          <w:b/>
          <w:sz w:val="32"/>
          <w:szCs w:val="32"/>
        </w:rPr>
      </w:pPr>
    </w:p>
    <w:p w14:paraId="46BF1477">
      <w:pPr>
        <w:adjustRightInd w:val="0"/>
        <w:snapToGrid w:val="0"/>
        <w:spacing w:line="360" w:lineRule="auto"/>
        <w:ind w:firstLine="964" w:firstLineChars="300"/>
        <w:rPr>
          <w:rFonts w:hint="eastAsia"/>
          <w:b/>
          <w:sz w:val="32"/>
          <w:szCs w:val="32"/>
        </w:rPr>
      </w:pPr>
    </w:p>
    <w:p w14:paraId="1C455DA9">
      <w:pPr>
        <w:adjustRightInd w:val="0"/>
        <w:snapToGrid w:val="0"/>
        <w:spacing w:line="360" w:lineRule="auto"/>
        <w:ind w:firstLine="964" w:firstLineChars="300"/>
        <w:rPr>
          <w:rFonts w:hint="eastAsia"/>
          <w:b/>
          <w:sz w:val="32"/>
          <w:szCs w:val="32"/>
        </w:rPr>
      </w:pPr>
    </w:p>
    <w:p w14:paraId="2C508E62">
      <w:pPr>
        <w:adjustRightInd w:val="0"/>
        <w:snapToGrid w:val="0"/>
        <w:spacing w:line="360" w:lineRule="auto"/>
        <w:ind w:firstLine="964" w:firstLineChars="300"/>
        <w:rPr>
          <w:rFonts w:hint="eastAsia"/>
          <w:b/>
          <w:sz w:val="32"/>
          <w:szCs w:val="32"/>
        </w:rPr>
      </w:pPr>
    </w:p>
    <w:p w14:paraId="1A5261E8">
      <w:pPr>
        <w:adjustRightInd w:val="0"/>
        <w:snapToGrid w:val="0"/>
        <w:spacing w:line="360" w:lineRule="auto"/>
        <w:ind w:firstLine="964" w:firstLineChars="300"/>
        <w:rPr>
          <w:rFonts w:hint="eastAsia" w:ascii="仿宋" w:hAnsi="仿宋" w:eastAsia="仿宋" w:cs="仿宋"/>
          <w:sz w:val="32"/>
          <w:szCs w:val="32"/>
        </w:rPr>
      </w:pPr>
      <w:r>
        <w:rPr>
          <w:rFonts w:hint="eastAsia"/>
          <w:b/>
          <w:sz w:val="32"/>
          <w:szCs w:val="32"/>
        </w:rPr>
        <w:t>项目</w:t>
      </w:r>
      <w:r>
        <w:rPr>
          <w:rFonts w:hint="eastAsia"/>
          <w:b/>
          <w:sz w:val="32"/>
          <w:szCs w:val="32"/>
          <w:lang w:val="en-US" w:eastAsia="zh-CN"/>
        </w:rPr>
        <w:t>名称</w:t>
      </w:r>
      <w:r>
        <w:rPr>
          <w:rFonts w:hint="eastAsia"/>
          <w:b/>
          <w:sz w:val="32"/>
          <w:szCs w:val="32"/>
          <w:lang w:eastAsia="zh-CN"/>
        </w:rPr>
        <w:t>：</w:t>
      </w:r>
    </w:p>
    <w:p w14:paraId="4EC68DC4">
      <w:pPr>
        <w:adjustRightInd w:val="0"/>
        <w:snapToGrid w:val="0"/>
        <w:spacing w:line="360" w:lineRule="auto"/>
        <w:ind w:firstLine="964" w:firstLineChars="300"/>
        <w:rPr>
          <w:b/>
          <w:sz w:val="32"/>
          <w:szCs w:val="32"/>
        </w:rPr>
      </w:pPr>
      <w:r>
        <w:rPr>
          <w:rFonts w:hint="eastAsia" w:ascii="仿宋" w:hAnsi="仿宋" w:eastAsia="仿宋" w:cs="仿宋"/>
          <w:b/>
          <w:bCs/>
          <w:sz w:val="32"/>
          <w:szCs w:val="32"/>
          <w:lang w:val="en-US" w:eastAsia="zh-CN"/>
        </w:rPr>
        <w:t>项目编号：</w:t>
      </w:r>
    </w:p>
    <w:p w14:paraId="4B54861A">
      <w:pPr>
        <w:pStyle w:val="30"/>
        <w:rPr>
          <w:b/>
          <w:sz w:val="32"/>
        </w:rPr>
      </w:pPr>
    </w:p>
    <w:p w14:paraId="0AB50298">
      <w:pPr>
        <w:spacing w:line="480" w:lineRule="auto"/>
        <w:ind w:left="600"/>
        <w:jc w:val="center"/>
        <w:rPr>
          <w:b/>
          <w:sz w:val="56"/>
        </w:rPr>
      </w:pPr>
    </w:p>
    <w:p w14:paraId="10B758C5">
      <w:pPr>
        <w:spacing w:line="480" w:lineRule="auto"/>
        <w:ind w:left="600"/>
        <w:jc w:val="center"/>
        <w:rPr>
          <w:b/>
          <w:sz w:val="56"/>
        </w:rPr>
      </w:pPr>
      <w:r>
        <w:rPr>
          <w:rFonts w:hint="eastAsia"/>
          <w:b/>
          <w:sz w:val="56"/>
        </w:rPr>
        <w:t>报价文件</w:t>
      </w:r>
    </w:p>
    <w:p w14:paraId="1CCC6781">
      <w:pPr>
        <w:pStyle w:val="30"/>
        <w:ind w:left="1200"/>
        <w:rPr>
          <w:rFonts w:ascii="仿宋_GB2312" w:hAnsi="仿宋_GB2312" w:eastAsia="仿宋_GB2312" w:cs="仿宋_GB2312"/>
          <w:b/>
          <w:sz w:val="32"/>
        </w:rPr>
      </w:pPr>
    </w:p>
    <w:p w14:paraId="1C4ECC4F">
      <w:pPr>
        <w:pStyle w:val="30"/>
        <w:ind w:left="1200"/>
        <w:rPr>
          <w:rFonts w:ascii="仿宋_GB2312" w:hAnsi="仿宋_GB2312" w:eastAsia="仿宋_GB2312" w:cs="仿宋_GB2312"/>
          <w:b/>
          <w:sz w:val="32"/>
        </w:rPr>
      </w:pPr>
    </w:p>
    <w:p w14:paraId="601BC3C4">
      <w:pPr>
        <w:pStyle w:val="30"/>
        <w:ind w:left="1200"/>
        <w:rPr>
          <w:rFonts w:ascii="仿宋_GB2312" w:hAnsi="仿宋_GB2312" w:eastAsia="仿宋_GB2312" w:cs="仿宋_GB2312"/>
          <w:b/>
          <w:sz w:val="32"/>
        </w:rPr>
      </w:pPr>
    </w:p>
    <w:p w14:paraId="62A0C593">
      <w:pPr>
        <w:pStyle w:val="30"/>
        <w:ind w:left="1200"/>
        <w:rPr>
          <w:rFonts w:ascii="仿宋_GB2312" w:hAnsi="仿宋_GB2312" w:eastAsia="仿宋_GB2312" w:cs="仿宋_GB2312"/>
          <w:b/>
          <w:sz w:val="32"/>
        </w:rPr>
      </w:pPr>
    </w:p>
    <w:p w14:paraId="76D588E2">
      <w:pPr>
        <w:pStyle w:val="30"/>
        <w:ind w:left="1200"/>
        <w:rPr>
          <w:rFonts w:ascii="仿宋_GB2312" w:hAnsi="仿宋_GB2312" w:eastAsia="仿宋_GB2312" w:cs="仿宋_GB2312"/>
          <w:b/>
          <w:sz w:val="32"/>
        </w:rPr>
      </w:pPr>
    </w:p>
    <w:p w14:paraId="2C78DFC0">
      <w:pPr>
        <w:pStyle w:val="30"/>
        <w:ind w:left="1200"/>
        <w:rPr>
          <w:rFonts w:ascii="仿宋_GB2312" w:hAnsi="仿宋_GB2312" w:eastAsia="仿宋_GB2312" w:cs="仿宋_GB2312"/>
          <w:b/>
          <w:sz w:val="32"/>
        </w:rPr>
      </w:pPr>
    </w:p>
    <w:p w14:paraId="0C72B88F">
      <w:pPr>
        <w:pStyle w:val="30"/>
        <w:ind w:left="1200"/>
        <w:rPr>
          <w:rFonts w:ascii="仿宋_GB2312" w:hAnsi="仿宋_GB2312" w:eastAsia="仿宋_GB2312" w:cs="仿宋_GB2312"/>
        </w:rPr>
      </w:pPr>
    </w:p>
    <w:p w14:paraId="527B912F">
      <w:pPr>
        <w:pStyle w:val="30"/>
        <w:ind w:left="1200"/>
        <w:rPr>
          <w:rFonts w:ascii="仿宋_GB2312" w:hAnsi="仿宋_GB2312" w:eastAsia="仿宋_GB2312" w:cs="仿宋_GB2312"/>
        </w:rPr>
      </w:pPr>
    </w:p>
    <w:p w14:paraId="66613B55">
      <w:pPr>
        <w:ind w:right="40" w:rightChars="19" w:firstLine="560"/>
        <w:rPr>
          <w:sz w:val="28"/>
          <w:szCs w:val="28"/>
          <w:u w:val="single"/>
        </w:rPr>
      </w:pPr>
      <w:r>
        <w:rPr>
          <w:rFonts w:hint="eastAsia"/>
          <w:sz w:val="28"/>
          <w:szCs w:val="28"/>
        </w:rPr>
        <w:t>　　　　供应商：</w:t>
      </w:r>
      <w:r>
        <w:rPr>
          <w:rFonts w:hint="eastAsia"/>
          <w:sz w:val="28"/>
          <w:szCs w:val="28"/>
          <w:u w:val="single"/>
        </w:rPr>
        <w:t>　　　　　　　（盖章）</w:t>
      </w:r>
    </w:p>
    <w:p w14:paraId="0C72654E">
      <w:pPr>
        <w:ind w:right="40" w:rightChars="19" w:firstLine="560"/>
        <w:jc w:val="center"/>
        <w:rPr>
          <w:sz w:val="28"/>
          <w:szCs w:val="28"/>
        </w:rPr>
      </w:pPr>
    </w:p>
    <w:p w14:paraId="2AE2432B">
      <w:pPr>
        <w:ind w:right="40" w:rightChars="19" w:firstLine="1680" w:firstLineChars="600"/>
        <w:rPr>
          <w:sz w:val="28"/>
          <w:szCs w:val="28"/>
        </w:rPr>
      </w:pPr>
      <w:r>
        <w:rPr>
          <w:rFonts w:hint="eastAsia"/>
          <w:sz w:val="28"/>
          <w:szCs w:val="28"/>
        </w:rPr>
        <w:t>法定代表人或其委托代理人：</w:t>
      </w:r>
      <w:r>
        <w:rPr>
          <w:rFonts w:hint="eastAsia"/>
          <w:sz w:val="28"/>
          <w:szCs w:val="28"/>
          <w:u w:val="single"/>
        </w:rPr>
        <w:t>　　（签字或盖章）</w:t>
      </w:r>
    </w:p>
    <w:p w14:paraId="22A210B0">
      <w:pPr>
        <w:spacing w:line="400" w:lineRule="atLeast"/>
        <w:ind w:firstLine="560"/>
        <w:jc w:val="center"/>
        <w:rPr>
          <w:sz w:val="28"/>
          <w:szCs w:val="28"/>
        </w:rPr>
      </w:pPr>
    </w:p>
    <w:p w14:paraId="34F9C856">
      <w:pPr>
        <w:spacing w:line="400" w:lineRule="atLeast"/>
        <w:ind w:firstLine="560"/>
        <w:sectPr>
          <w:headerReference r:id="rId3" w:type="default"/>
          <w:footerReference r:id="rId4" w:type="default"/>
          <w:pgSz w:w="11906" w:h="16838"/>
          <w:pgMar w:top="1440" w:right="1080" w:bottom="1440" w:left="1080" w:header="851" w:footer="851" w:gutter="0"/>
          <w:cols w:space="720" w:num="1"/>
          <w:docGrid w:linePitch="312" w:charSpace="0"/>
        </w:sectPr>
      </w:pPr>
      <w:r>
        <w:rPr>
          <w:rFonts w:hint="eastAsia"/>
          <w:sz w:val="28"/>
          <w:szCs w:val="28"/>
        </w:rPr>
        <w:t>　　　　　日　　期：</w:t>
      </w:r>
      <w:r>
        <w:rPr>
          <w:rFonts w:hint="eastAsia"/>
          <w:sz w:val="28"/>
          <w:szCs w:val="28"/>
          <w:u w:val="single"/>
        </w:rPr>
        <w:t>　　　</w:t>
      </w:r>
      <w:r>
        <w:rPr>
          <w:rFonts w:hint="eastAsia"/>
          <w:sz w:val="28"/>
          <w:szCs w:val="28"/>
        </w:rPr>
        <w:t>年</w:t>
      </w:r>
      <w:r>
        <w:rPr>
          <w:rFonts w:hint="eastAsia"/>
          <w:sz w:val="28"/>
          <w:szCs w:val="28"/>
          <w:u w:val="single"/>
        </w:rPr>
        <w:t>　　　</w:t>
      </w:r>
      <w:r>
        <w:rPr>
          <w:rFonts w:hint="eastAsia"/>
          <w:sz w:val="28"/>
          <w:szCs w:val="28"/>
        </w:rPr>
        <w:t>月</w:t>
      </w:r>
      <w:r>
        <w:rPr>
          <w:rFonts w:hint="eastAsia"/>
          <w:sz w:val="28"/>
          <w:szCs w:val="28"/>
          <w:u w:val="single"/>
        </w:rPr>
        <w:t>　　</w:t>
      </w:r>
      <w:r>
        <w:rPr>
          <w:rFonts w:hint="eastAsia"/>
          <w:sz w:val="28"/>
          <w:szCs w:val="28"/>
        </w:rPr>
        <w:t>日</w:t>
      </w:r>
    </w:p>
    <w:p w14:paraId="46E3E22D">
      <w:pPr>
        <w:spacing w:before="100" w:beforeAutospacing="1" w:after="100" w:afterAutospacing="1"/>
        <w:jc w:val="center"/>
        <w:outlineLvl w:val="1"/>
        <w:rPr>
          <w:rFonts w:ascii="仿宋" w:hAnsi="仿宋" w:eastAsia="仿宋" w:cs="仿宋"/>
          <w:b/>
          <w:bCs/>
          <w:sz w:val="28"/>
          <w:szCs w:val="28"/>
        </w:rPr>
      </w:pPr>
      <w:bookmarkStart w:id="17" w:name="_Toc13813"/>
      <w:bookmarkStart w:id="18" w:name="_Toc515800191"/>
      <w:bookmarkStart w:id="19" w:name="_Toc5034"/>
      <w:bookmarkStart w:id="20" w:name="_Toc360113102"/>
      <w:bookmarkStart w:id="21" w:name="_Toc20511"/>
      <w:bookmarkStart w:id="22" w:name="_Toc30598"/>
      <w:bookmarkStart w:id="23" w:name="_Toc8057"/>
      <w:bookmarkStart w:id="24" w:name="_Toc22243"/>
      <w:bookmarkStart w:id="25" w:name="_Toc330225910"/>
      <w:r>
        <w:rPr>
          <w:rFonts w:hint="eastAsia" w:ascii="仿宋" w:hAnsi="仿宋" w:eastAsia="仿宋" w:cs="仿宋"/>
          <w:b/>
          <w:bCs/>
          <w:sz w:val="28"/>
          <w:szCs w:val="28"/>
        </w:rPr>
        <w:t>1.</w:t>
      </w:r>
      <w:r>
        <w:rPr>
          <w:rFonts w:hint="eastAsia" w:ascii="仿宋" w:hAnsi="仿宋" w:eastAsia="仿宋" w:cs="仿宋"/>
          <w:b/>
          <w:bCs/>
          <w:sz w:val="28"/>
          <w:szCs w:val="28"/>
          <w:lang w:eastAsia="zh-CN"/>
        </w:rPr>
        <w:t>报价</w:t>
      </w:r>
      <w:r>
        <w:rPr>
          <w:rFonts w:hint="eastAsia" w:ascii="仿宋" w:hAnsi="仿宋" w:eastAsia="仿宋" w:cs="仿宋"/>
          <w:b/>
          <w:bCs/>
          <w:sz w:val="28"/>
          <w:szCs w:val="28"/>
        </w:rPr>
        <w:t>承诺函</w:t>
      </w:r>
      <w:bookmarkEnd w:id="17"/>
      <w:bookmarkEnd w:id="18"/>
    </w:p>
    <w:p w14:paraId="1A2DAF3A">
      <w:pPr>
        <w:spacing w:line="360" w:lineRule="auto"/>
        <w:rPr>
          <w:rFonts w:ascii="宋体" w:hAnsi="宋体"/>
          <w:szCs w:val="21"/>
        </w:rPr>
      </w:pPr>
      <w:r>
        <w:rPr>
          <w:rFonts w:hint="eastAsia" w:ascii="宋体" w:hAnsi="宋体"/>
          <w:szCs w:val="21"/>
        </w:rPr>
        <w:t>（</w:t>
      </w:r>
      <w:r>
        <w:rPr>
          <w:rFonts w:hint="eastAsia" w:ascii="宋体" w:hAnsi="宋体"/>
          <w:szCs w:val="21"/>
          <w:lang w:eastAsia="zh-CN"/>
        </w:rPr>
        <w:t>询价</w:t>
      </w:r>
      <w:r>
        <w:rPr>
          <w:rFonts w:hint="eastAsia" w:ascii="宋体" w:hAnsi="宋体"/>
          <w:szCs w:val="21"/>
        </w:rPr>
        <w:t>人名称）：</w:t>
      </w:r>
    </w:p>
    <w:p w14:paraId="5D36E3FB">
      <w:pPr>
        <w:spacing w:line="360" w:lineRule="auto"/>
        <w:ind w:firstLine="420" w:firstLineChars="200"/>
        <w:rPr>
          <w:rFonts w:ascii="宋体" w:hAnsi="宋体"/>
          <w:szCs w:val="21"/>
        </w:rPr>
      </w:pPr>
      <w:r>
        <w:rPr>
          <w:rFonts w:hint="eastAsia" w:ascii="宋体" w:hAnsi="宋体"/>
          <w:szCs w:val="21"/>
        </w:rPr>
        <w:t>经研究，我方决定参加</w:t>
      </w:r>
      <w:r>
        <w:rPr>
          <w:rFonts w:hint="eastAsia" w:ascii="宋体" w:hAnsi="宋体"/>
          <w:szCs w:val="21"/>
          <w:u w:val="single"/>
        </w:rPr>
        <w:t xml:space="preserve"> （项目名称） </w:t>
      </w:r>
      <w:r>
        <w:rPr>
          <w:rFonts w:hint="eastAsia" w:ascii="宋体" w:hAnsi="宋体"/>
          <w:szCs w:val="21"/>
        </w:rPr>
        <w:t>项目（项目编号：）的</w:t>
      </w:r>
      <w:r>
        <w:rPr>
          <w:rFonts w:hint="eastAsia" w:ascii="宋体" w:hAnsi="宋体"/>
          <w:szCs w:val="21"/>
          <w:lang w:eastAsia="zh-CN"/>
        </w:rPr>
        <w:t>询价</w:t>
      </w:r>
      <w:r>
        <w:rPr>
          <w:rFonts w:hint="eastAsia" w:ascii="宋体" w:hAnsi="宋体"/>
          <w:szCs w:val="21"/>
        </w:rPr>
        <w:t>活动并提交</w:t>
      </w:r>
      <w:r>
        <w:rPr>
          <w:rFonts w:hint="eastAsia" w:ascii="宋体" w:hAnsi="宋体"/>
          <w:szCs w:val="21"/>
          <w:lang w:eastAsia="zh-CN"/>
        </w:rPr>
        <w:t>报价</w:t>
      </w:r>
      <w:r>
        <w:rPr>
          <w:rFonts w:hint="eastAsia" w:ascii="宋体" w:hAnsi="宋体"/>
          <w:szCs w:val="21"/>
        </w:rPr>
        <w:t>文件。为此，我方郑重声明以下诸点，并负法律责任：</w:t>
      </w:r>
    </w:p>
    <w:p w14:paraId="10415075">
      <w:pPr>
        <w:spacing w:line="360" w:lineRule="auto"/>
        <w:ind w:firstLine="420" w:firstLineChars="200"/>
        <w:rPr>
          <w:rFonts w:ascii="宋体" w:hAnsi="宋体"/>
          <w:szCs w:val="21"/>
        </w:rPr>
      </w:pPr>
      <w:r>
        <w:rPr>
          <w:rFonts w:hint="eastAsia" w:ascii="宋体" w:hAnsi="宋体"/>
          <w:szCs w:val="21"/>
        </w:rPr>
        <w:t>1.我方完全理解并接受</w:t>
      </w:r>
      <w:r>
        <w:rPr>
          <w:rFonts w:hint="eastAsia" w:ascii="宋体" w:hAnsi="宋体"/>
          <w:szCs w:val="21"/>
          <w:lang w:eastAsia="zh-CN"/>
        </w:rPr>
        <w:t>询价</w:t>
      </w:r>
      <w:r>
        <w:rPr>
          <w:rFonts w:hint="eastAsia" w:ascii="宋体" w:hAnsi="宋体"/>
          <w:szCs w:val="21"/>
        </w:rPr>
        <w:t>文件的各项规定和要求，对</w:t>
      </w:r>
      <w:r>
        <w:rPr>
          <w:rFonts w:hint="eastAsia" w:ascii="宋体" w:hAnsi="宋体"/>
          <w:szCs w:val="21"/>
          <w:lang w:eastAsia="zh-CN"/>
        </w:rPr>
        <w:t>询价</w:t>
      </w:r>
      <w:r>
        <w:rPr>
          <w:rFonts w:hint="eastAsia" w:ascii="宋体" w:hAnsi="宋体"/>
          <w:szCs w:val="21"/>
        </w:rPr>
        <w:t>文件的合理性、合法性不再有异议，同意按照</w:t>
      </w:r>
      <w:r>
        <w:rPr>
          <w:rFonts w:hint="eastAsia" w:ascii="宋体" w:hAnsi="宋体"/>
          <w:szCs w:val="21"/>
          <w:lang w:eastAsia="zh-CN"/>
        </w:rPr>
        <w:t>询价</w:t>
      </w:r>
      <w:r>
        <w:rPr>
          <w:rFonts w:hint="eastAsia" w:ascii="宋体" w:hAnsi="宋体"/>
          <w:szCs w:val="21"/>
        </w:rPr>
        <w:t>文件要求提供与</w:t>
      </w:r>
      <w:r>
        <w:rPr>
          <w:rFonts w:hint="eastAsia" w:ascii="宋体" w:hAnsi="宋体"/>
          <w:szCs w:val="21"/>
          <w:lang w:eastAsia="zh-CN"/>
        </w:rPr>
        <w:t>报价</w:t>
      </w:r>
      <w:r>
        <w:rPr>
          <w:rFonts w:hint="eastAsia" w:ascii="宋体" w:hAnsi="宋体"/>
          <w:szCs w:val="21"/>
        </w:rPr>
        <w:t>有关的一切数据或资料。</w:t>
      </w:r>
    </w:p>
    <w:p w14:paraId="69D6CFB4">
      <w:pPr>
        <w:spacing w:line="360" w:lineRule="auto"/>
        <w:ind w:firstLine="420" w:firstLineChars="200"/>
        <w:rPr>
          <w:rFonts w:ascii="宋体" w:hAnsi="宋体"/>
          <w:szCs w:val="21"/>
        </w:rPr>
      </w:pPr>
      <w:r>
        <w:rPr>
          <w:rFonts w:hint="eastAsia" w:ascii="宋体" w:hAnsi="宋体"/>
          <w:szCs w:val="21"/>
        </w:rPr>
        <w:t>2.我方承诺除</w:t>
      </w:r>
      <w:r>
        <w:rPr>
          <w:rFonts w:hint="eastAsia" w:ascii="宋体" w:hAnsi="宋体"/>
          <w:szCs w:val="21"/>
          <w:lang w:eastAsia="zh-CN"/>
        </w:rPr>
        <w:t>询价</w:t>
      </w:r>
      <w:r>
        <w:rPr>
          <w:rFonts w:hint="eastAsia" w:ascii="宋体" w:hAnsi="宋体"/>
          <w:szCs w:val="21"/>
        </w:rPr>
        <w:t>文件条款响应和偏离表列出的偏离外，我方响应</w:t>
      </w:r>
      <w:r>
        <w:rPr>
          <w:rFonts w:hint="eastAsia" w:ascii="宋体" w:hAnsi="宋体"/>
          <w:szCs w:val="21"/>
          <w:lang w:eastAsia="zh-CN"/>
        </w:rPr>
        <w:t>询价</w:t>
      </w:r>
      <w:r>
        <w:rPr>
          <w:rFonts w:hint="eastAsia" w:ascii="宋体" w:hAnsi="宋体"/>
          <w:szCs w:val="21"/>
        </w:rPr>
        <w:t>文件的全部要求。</w:t>
      </w:r>
    </w:p>
    <w:p w14:paraId="158913B3">
      <w:pPr>
        <w:spacing w:line="360" w:lineRule="auto"/>
        <w:ind w:firstLine="420" w:firstLineChars="200"/>
        <w:rPr>
          <w:rFonts w:ascii="宋体" w:hAnsi="宋体"/>
          <w:szCs w:val="21"/>
        </w:rPr>
      </w:pPr>
      <w:r>
        <w:rPr>
          <w:rFonts w:hint="eastAsia" w:ascii="宋体" w:hAnsi="宋体"/>
          <w:szCs w:val="21"/>
        </w:rPr>
        <w:t>3.我方承诺在</w:t>
      </w:r>
      <w:r>
        <w:rPr>
          <w:rFonts w:hint="eastAsia" w:ascii="宋体" w:hAnsi="宋体"/>
          <w:szCs w:val="21"/>
          <w:lang w:eastAsia="zh-CN"/>
        </w:rPr>
        <w:t>询价</w:t>
      </w:r>
      <w:r>
        <w:rPr>
          <w:rFonts w:hint="eastAsia" w:ascii="宋体" w:hAnsi="宋体"/>
          <w:szCs w:val="21"/>
        </w:rPr>
        <w:t>文件规定的</w:t>
      </w:r>
      <w:r>
        <w:rPr>
          <w:rFonts w:hint="eastAsia" w:ascii="宋体" w:hAnsi="宋体"/>
          <w:szCs w:val="21"/>
          <w:lang w:eastAsia="zh-CN"/>
        </w:rPr>
        <w:t>报价</w:t>
      </w:r>
      <w:r>
        <w:rPr>
          <w:rFonts w:hint="eastAsia" w:ascii="宋体" w:hAnsi="宋体"/>
          <w:szCs w:val="21"/>
        </w:rPr>
        <w:t>有效期内不撤销</w:t>
      </w:r>
      <w:r>
        <w:rPr>
          <w:rFonts w:hint="eastAsia" w:ascii="宋体" w:hAnsi="宋体"/>
          <w:szCs w:val="21"/>
          <w:lang w:eastAsia="zh-CN"/>
        </w:rPr>
        <w:t>报价</w:t>
      </w:r>
      <w:r>
        <w:rPr>
          <w:rFonts w:hint="eastAsia" w:ascii="宋体" w:hAnsi="宋体"/>
          <w:szCs w:val="21"/>
        </w:rPr>
        <w:t>文件。</w:t>
      </w:r>
    </w:p>
    <w:p w14:paraId="4934E974">
      <w:pPr>
        <w:spacing w:line="360" w:lineRule="auto"/>
        <w:ind w:firstLine="420" w:firstLineChars="200"/>
        <w:rPr>
          <w:rFonts w:ascii="宋体" w:hAnsi="宋体"/>
          <w:szCs w:val="21"/>
        </w:rPr>
      </w:pPr>
      <w:r>
        <w:rPr>
          <w:rFonts w:hint="eastAsia" w:ascii="宋体" w:hAnsi="宋体"/>
          <w:szCs w:val="21"/>
        </w:rPr>
        <w:t>4.如我方</w:t>
      </w:r>
      <w:r>
        <w:rPr>
          <w:rFonts w:hint="eastAsia" w:ascii="宋体" w:hAnsi="宋体"/>
          <w:szCs w:val="21"/>
          <w:lang w:eastAsia="zh-CN"/>
        </w:rPr>
        <w:t>成交</w:t>
      </w:r>
      <w:r>
        <w:rPr>
          <w:rFonts w:hint="eastAsia" w:ascii="宋体" w:hAnsi="宋体"/>
          <w:szCs w:val="21"/>
        </w:rPr>
        <w:t>，我方承诺：</w:t>
      </w:r>
    </w:p>
    <w:p w14:paraId="5B0631AF">
      <w:pPr>
        <w:spacing w:line="360" w:lineRule="auto"/>
        <w:ind w:firstLine="420" w:firstLineChars="200"/>
        <w:rPr>
          <w:rFonts w:hint="eastAsia" w:ascii="宋体" w:hAnsi="宋体"/>
          <w:szCs w:val="21"/>
          <w:lang w:val="en-US" w:eastAsia="zh-CN"/>
        </w:rPr>
      </w:pPr>
      <w:r>
        <w:rPr>
          <w:rFonts w:hint="eastAsia" w:ascii="宋体" w:hAnsi="宋体"/>
          <w:szCs w:val="21"/>
        </w:rPr>
        <w:t>（</w:t>
      </w:r>
      <w:r>
        <w:rPr>
          <w:rFonts w:ascii="宋体" w:hAnsi="宋体"/>
          <w:szCs w:val="21"/>
        </w:rPr>
        <w:t>1</w:t>
      </w:r>
      <w:r>
        <w:rPr>
          <w:rFonts w:hint="eastAsia" w:ascii="宋体" w:hAnsi="宋体"/>
          <w:szCs w:val="21"/>
        </w:rPr>
        <w:t>）在</w:t>
      </w:r>
      <w:r>
        <w:rPr>
          <w:rFonts w:hint="eastAsia" w:ascii="宋体" w:hAnsi="宋体"/>
          <w:szCs w:val="21"/>
          <w:lang w:eastAsia="zh-CN"/>
        </w:rPr>
        <w:t>成交</w:t>
      </w:r>
      <w:r>
        <w:rPr>
          <w:rFonts w:hint="eastAsia" w:ascii="宋体" w:hAnsi="宋体"/>
          <w:szCs w:val="21"/>
        </w:rPr>
        <w:t>通知书</w:t>
      </w:r>
      <w:r>
        <w:rPr>
          <w:rFonts w:hint="eastAsia" w:ascii="宋体" w:hAnsi="宋体"/>
          <w:szCs w:val="21"/>
          <w:lang w:val="en-US" w:eastAsia="zh-CN"/>
        </w:rPr>
        <w:t>公示</w:t>
      </w:r>
    </w:p>
    <w:p w14:paraId="3821E663">
      <w:pPr>
        <w:spacing w:line="360" w:lineRule="auto"/>
        <w:ind w:firstLine="420" w:firstLineChars="200"/>
        <w:rPr>
          <w:rFonts w:ascii="宋体" w:hAnsi="宋体"/>
          <w:szCs w:val="21"/>
        </w:rPr>
      </w:pPr>
      <w:r>
        <w:rPr>
          <w:rFonts w:hint="eastAsia" w:ascii="宋体" w:hAnsi="宋体"/>
          <w:szCs w:val="21"/>
        </w:rPr>
        <w:t>后，在</w:t>
      </w:r>
      <w:r>
        <w:rPr>
          <w:rFonts w:hint="eastAsia" w:ascii="宋体" w:hAnsi="宋体"/>
          <w:szCs w:val="21"/>
          <w:lang w:eastAsia="zh-CN"/>
        </w:rPr>
        <w:t>成交</w:t>
      </w:r>
      <w:r>
        <w:rPr>
          <w:rFonts w:hint="eastAsia" w:ascii="宋体" w:hAnsi="宋体"/>
          <w:szCs w:val="21"/>
        </w:rPr>
        <w:t>通知书规定的期限内与你方签订合同；</w:t>
      </w:r>
    </w:p>
    <w:p w14:paraId="477179C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）在签订合同时不向你方提出附加条件；</w:t>
      </w:r>
    </w:p>
    <w:p w14:paraId="618223EB">
      <w:pPr>
        <w:spacing w:line="360" w:lineRule="auto"/>
        <w:ind w:firstLine="420" w:firstLineChars="200"/>
        <w:rPr>
          <w:rFonts w:ascii="宋体" w:hAnsi="宋体"/>
          <w:szCs w:val="21"/>
        </w:rPr>
      </w:pPr>
      <w:r>
        <w:rPr>
          <w:rFonts w:hint="eastAsia" w:ascii="宋体" w:hAnsi="宋体"/>
          <w:szCs w:val="21"/>
        </w:rPr>
        <w:t>（3）在合同约定的期限内完成合同规定的全部义务。</w:t>
      </w:r>
    </w:p>
    <w:p w14:paraId="7955A449">
      <w:pPr>
        <w:spacing w:line="360" w:lineRule="auto"/>
        <w:ind w:firstLine="420" w:firstLineChars="200"/>
        <w:rPr>
          <w:rFonts w:ascii="宋体" w:hAnsi="宋体"/>
          <w:szCs w:val="21"/>
        </w:rPr>
      </w:pPr>
      <w:r>
        <w:rPr>
          <w:rFonts w:hint="eastAsia" w:ascii="宋体" w:hAnsi="宋体"/>
          <w:szCs w:val="21"/>
        </w:rPr>
        <w:t>5．我方在此声明，所提交的</w:t>
      </w:r>
      <w:r>
        <w:rPr>
          <w:rFonts w:hint="eastAsia" w:ascii="宋体" w:hAnsi="宋体"/>
          <w:szCs w:val="21"/>
          <w:lang w:eastAsia="zh-CN"/>
        </w:rPr>
        <w:t>报价</w:t>
      </w:r>
      <w:r>
        <w:rPr>
          <w:rFonts w:hint="eastAsia" w:ascii="宋体" w:hAnsi="宋体"/>
          <w:szCs w:val="21"/>
        </w:rPr>
        <w:t>文件及有关资料内容完整、真实和准确。</w:t>
      </w:r>
    </w:p>
    <w:p w14:paraId="66E03A87">
      <w:pPr>
        <w:spacing w:line="360" w:lineRule="auto"/>
        <w:ind w:firstLine="420" w:firstLineChars="200"/>
        <w:rPr>
          <w:rFonts w:ascii="宋体" w:hAnsi="宋体"/>
          <w:szCs w:val="21"/>
        </w:rPr>
      </w:pPr>
      <w:r>
        <w:rPr>
          <w:rFonts w:hint="eastAsia" w:ascii="宋体" w:hAnsi="宋体"/>
          <w:szCs w:val="21"/>
        </w:rPr>
        <w:t>6.（其他补充说明）。</w:t>
      </w:r>
    </w:p>
    <w:p w14:paraId="2F50DC55">
      <w:pPr>
        <w:spacing w:line="360" w:lineRule="auto"/>
        <w:ind w:firstLine="420" w:firstLineChars="200"/>
        <w:rPr>
          <w:rFonts w:ascii="宋体" w:hAnsi="宋体"/>
          <w:szCs w:val="21"/>
        </w:rPr>
      </w:pPr>
    </w:p>
    <w:p w14:paraId="09D09329">
      <w:pPr>
        <w:spacing w:line="360" w:lineRule="auto"/>
        <w:ind w:firstLine="420" w:firstLineChars="200"/>
        <w:rPr>
          <w:rFonts w:ascii="宋体" w:hAnsi="宋体"/>
          <w:szCs w:val="21"/>
        </w:rPr>
      </w:pPr>
    </w:p>
    <w:p w14:paraId="5772444B">
      <w:pPr>
        <w:spacing w:line="360" w:lineRule="auto"/>
        <w:ind w:firstLine="3685" w:firstLineChars="1755"/>
        <w:rPr>
          <w:rFonts w:ascii="宋体" w:hAnsi="宋体"/>
          <w:szCs w:val="21"/>
        </w:rPr>
      </w:pPr>
      <w:r>
        <w:rPr>
          <w:rFonts w:hint="eastAsia" w:ascii="宋体" w:hAnsi="宋体"/>
          <w:szCs w:val="21"/>
          <w:lang w:val="en-US" w:eastAsia="zh-CN"/>
        </w:rPr>
        <w:t>报 价</w:t>
      </w:r>
      <w:r>
        <w:rPr>
          <w:rFonts w:hint="eastAsia" w:ascii="宋体" w:hAnsi="宋体"/>
          <w:szCs w:val="21"/>
        </w:rPr>
        <w:t xml:space="preserve"> 人：（盖单位公章）</w:t>
      </w:r>
    </w:p>
    <w:p w14:paraId="2C8E7273">
      <w:pPr>
        <w:spacing w:line="360" w:lineRule="auto"/>
        <w:ind w:firstLine="3685" w:firstLineChars="1755"/>
        <w:rPr>
          <w:rFonts w:ascii="宋体" w:hAnsi="宋体"/>
          <w:szCs w:val="21"/>
        </w:rPr>
      </w:pPr>
      <w:r>
        <w:rPr>
          <w:rFonts w:hint="eastAsia" w:ascii="宋体" w:hAnsi="宋体"/>
          <w:szCs w:val="21"/>
        </w:rPr>
        <w:t>法定代表人或其委托代理人：（签字或印章）</w:t>
      </w:r>
    </w:p>
    <w:p w14:paraId="7D5F1574">
      <w:pPr>
        <w:spacing w:line="360" w:lineRule="auto"/>
        <w:ind w:firstLine="3685" w:firstLineChars="1755"/>
        <w:rPr>
          <w:rFonts w:ascii="宋体" w:hAnsi="宋体"/>
          <w:szCs w:val="21"/>
        </w:rPr>
      </w:pPr>
      <w:r>
        <w:rPr>
          <w:rFonts w:hint="eastAsia" w:ascii="宋体" w:hAnsi="宋体"/>
          <w:szCs w:val="21"/>
        </w:rPr>
        <w:t>日    期：年月日</w:t>
      </w:r>
    </w:p>
    <w:p w14:paraId="0B77344B">
      <w:pPr>
        <w:topLinePunct/>
        <w:spacing w:line="600" w:lineRule="exact"/>
        <w:ind w:firstLine="480"/>
        <w:jc w:val="center"/>
        <w:rPr>
          <w:rFonts w:ascii="仿宋" w:hAnsi="仿宋" w:eastAsia="仿宋"/>
          <w:b/>
          <w:sz w:val="28"/>
          <w:szCs w:val="28"/>
        </w:rPr>
      </w:pPr>
    </w:p>
    <w:p w14:paraId="75293F69">
      <w:pPr>
        <w:topLinePunct/>
        <w:spacing w:line="600" w:lineRule="exact"/>
        <w:ind w:firstLine="480"/>
        <w:jc w:val="center"/>
        <w:rPr>
          <w:rFonts w:ascii="仿宋" w:hAnsi="仿宋" w:eastAsia="仿宋"/>
          <w:b/>
          <w:sz w:val="28"/>
          <w:szCs w:val="28"/>
        </w:rPr>
      </w:pPr>
    </w:p>
    <w:p w14:paraId="54F2697E">
      <w:pPr>
        <w:topLinePunct/>
        <w:spacing w:line="600" w:lineRule="exact"/>
        <w:ind w:firstLine="480"/>
        <w:jc w:val="center"/>
        <w:rPr>
          <w:rFonts w:ascii="仿宋" w:hAnsi="仿宋" w:eastAsia="仿宋"/>
          <w:b/>
          <w:sz w:val="28"/>
          <w:szCs w:val="28"/>
        </w:rPr>
      </w:pPr>
    </w:p>
    <w:p w14:paraId="34979C14">
      <w:pPr>
        <w:topLinePunct/>
        <w:spacing w:line="600" w:lineRule="exact"/>
        <w:ind w:firstLine="480"/>
        <w:jc w:val="center"/>
        <w:rPr>
          <w:rFonts w:ascii="仿宋" w:hAnsi="仿宋" w:eastAsia="仿宋"/>
          <w:b/>
          <w:sz w:val="28"/>
          <w:szCs w:val="28"/>
        </w:rPr>
      </w:pPr>
    </w:p>
    <w:p w14:paraId="2A12C4F8">
      <w:pPr>
        <w:topLinePunct/>
        <w:spacing w:line="600" w:lineRule="exact"/>
        <w:ind w:firstLine="480"/>
        <w:jc w:val="center"/>
        <w:rPr>
          <w:rFonts w:ascii="仿宋" w:hAnsi="仿宋" w:eastAsia="仿宋"/>
          <w:b/>
          <w:sz w:val="28"/>
          <w:szCs w:val="28"/>
        </w:rPr>
      </w:pPr>
    </w:p>
    <w:p w14:paraId="690593C7">
      <w:pPr>
        <w:topLinePunct/>
        <w:spacing w:line="600" w:lineRule="exact"/>
        <w:ind w:firstLine="480"/>
        <w:jc w:val="center"/>
        <w:rPr>
          <w:rFonts w:ascii="仿宋" w:hAnsi="仿宋" w:eastAsia="仿宋"/>
          <w:b/>
          <w:sz w:val="28"/>
          <w:szCs w:val="28"/>
        </w:rPr>
      </w:pPr>
    </w:p>
    <w:p w14:paraId="3057EDBF">
      <w:pPr>
        <w:topLinePunct/>
        <w:spacing w:line="600" w:lineRule="exact"/>
        <w:ind w:firstLine="480"/>
        <w:jc w:val="center"/>
        <w:rPr>
          <w:rFonts w:ascii="仿宋" w:hAnsi="仿宋" w:eastAsia="仿宋"/>
          <w:b/>
          <w:sz w:val="28"/>
          <w:szCs w:val="28"/>
        </w:rPr>
      </w:pPr>
    </w:p>
    <w:p w14:paraId="2BF9E843">
      <w:pPr>
        <w:topLinePunct/>
        <w:spacing w:line="600" w:lineRule="exact"/>
        <w:ind w:firstLine="480"/>
        <w:jc w:val="center"/>
        <w:rPr>
          <w:rFonts w:ascii="仿宋" w:hAnsi="仿宋" w:eastAsia="仿宋"/>
          <w:bCs/>
          <w:sz w:val="28"/>
          <w:szCs w:val="28"/>
        </w:rPr>
      </w:pPr>
      <w:r>
        <w:rPr>
          <w:rFonts w:hint="eastAsia" w:ascii="仿宋" w:hAnsi="仿宋" w:eastAsia="仿宋"/>
          <w:b/>
          <w:bCs/>
          <w:sz w:val="28"/>
          <w:szCs w:val="28"/>
        </w:rPr>
        <w:t>2.法定代表人身份证明</w:t>
      </w:r>
      <w:bookmarkEnd w:id="19"/>
      <w:bookmarkEnd w:id="20"/>
      <w:bookmarkEnd w:id="21"/>
      <w:bookmarkEnd w:id="22"/>
      <w:bookmarkEnd w:id="23"/>
      <w:bookmarkEnd w:id="24"/>
      <w:bookmarkEnd w:id="25"/>
    </w:p>
    <w:p w14:paraId="5EC4B6E5">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单位名称：</w:t>
      </w:r>
    </w:p>
    <w:p w14:paraId="227D9289">
      <w:pPr>
        <w:topLinePunct/>
        <w:spacing w:line="600" w:lineRule="exact"/>
        <w:ind w:firstLine="480"/>
        <w:rPr>
          <w:rFonts w:ascii="仿宋" w:hAnsi="仿宋" w:eastAsia="仿宋"/>
          <w:bCs/>
          <w:sz w:val="28"/>
          <w:szCs w:val="28"/>
        </w:rPr>
      </w:pPr>
      <w:r>
        <w:rPr>
          <w:rFonts w:hint="eastAsia" w:ascii="仿宋" w:hAnsi="仿宋" w:eastAsia="仿宋"/>
          <w:bCs/>
          <w:sz w:val="28"/>
          <w:szCs w:val="28"/>
        </w:rPr>
        <w:t>单位性质：</w:t>
      </w:r>
    </w:p>
    <w:p w14:paraId="30453136">
      <w:pPr>
        <w:topLinePunct/>
        <w:spacing w:line="600" w:lineRule="exact"/>
        <w:ind w:firstLine="480"/>
        <w:rPr>
          <w:rFonts w:ascii="仿宋" w:hAnsi="仿宋" w:eastAsia="仿宋"/>
          <w:bCs/>
          <w:sz w:val="28"/>
          <w:szCs w:val="28"/>
        </w:rPr>
      </w:pPr>
      <w:r>
        <w:rPr>
          <w:rFonts w:hint="eastAsia" w:ascii="仿宋" w:hAnsi="仿宋" w:eastAsia="仿宋"/>
          <w:bCs/>
          <w:sz w:val="28"/>
          <w:szCs w:val="28"/>
        </w:rPr>
        <w:t>成立时间：年月日</w:t>
      </w:r>
    </w:p>
    <w:p w14:paraId="2B7E1539">
      <w:pPr>
        <w:topLinePunct/>
        <w:spacing w:line="600" w:lineRule="exact"/>
        <w:ind w:firstLine="480"/>
        <w:rPr>
          <w:rFonts w:ascii="仿宋" w:hAnsi="仿宋" w:eastAsia="仿宋"/>
          <w:bCs/>
          <w:sz w:val="28"/>
          <w:szCs w:val="28"/>
        </w:rPr>
      </w:pPr>
      <w:r>
        <w:rPr>
          <w:rFonts w:hint="eastAsia" w:ascii="仿宋" w:hAnsi="仿宋" w:eastAsia="仿宋"/>
          <w:bCs/>
          <w:sz w:val="28"/>
          <w:szCs w:val="28"/>
        </w:rPr>
        <w:t>经营期限：</w:t>
      </w:r>
    </w:p>
    <w:p w14:paraId="6B042433">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姓名：性别：年龄：职务：</w:t>
      </w:r>
    </w:p>
    <w:p w14:paraId="0AB551A4">
      <w:pPr>
        <w:topLinePunct/>
        <w:spacing w:line="600" w:lineRule="exact"/>
        <w:ind w:firstLine="480"/>
        <w:rPr>
          <w:rFonts w:ascii="仿宋" w:hAnsi="仿宋" w:eastAsia="仿宋"/>
          <w:bCs/>
          <w:sz w:val="28"/>
          <w:szCs w:val="28"/>
        </w:rPr>
      </w:pPr>
      <w:r>
        <w:rPr>
          <w:rFonts w:hint="eastAsia" w:ascii="仿宋" w:hAnsi="仿宋" w:eastAsia="仿宋"/>
          <w:bCs/>
          <w:sz w:val="28"/>
          <w:szCs w:val="28"/>
        </w:rPr>
        <w:t>系（单位名称）的法定代表人。</w:t>
      </w:r>
    </w:p>
    <w:p w14:paraId="1DF43C1D">
      <w:pPr>
        <w:topLinePunct/>
        <w:spacing w:line="600" w:lineRule="exact"/>
        <w:ind w:firstLine="480"/>
        <w:rPr>
          <w:rFonts w:ascii="仿宋" w:hAnsi="仿宋" w:eastAsia="仿宋"/>
          <w:bCs/>
          <w:sz w:val="28"/>
          <w:szCs w:val="28"/>
        </w:rPr>
      </w:pPr>
      <w:r>
        <w:rPr>
          <w:rFonts w:hint="eastAsia" w:ascii="仿宋" w:hAnsi="仿宋" w:eastAsia="仿宋"/>
          <w:bCs/>
          <w:sz w:val="28"/>
          <w:szCs w:val="28"/>
        </w:rPr>
        <w:t>特此证明。</w:t>
      </w:r>
    </w:p>
    <w:p w14:paraId="636FAAE8">
      <w:pPr>
        <w:pStyle w:val="8"/>
        <w:jc w:val="center"/>
        <w:rPr>
          <w:rFonts w:eastAsia="仿宋"/>
          <w:sz w:val="28"/>
          <w:szCs w:val="28"/>
        </w:rPr>
      </w:pPr>
      <w:r>
        <w:rPr>
          <w:rFonts w:hint="eastAsia" w:ascii="仿宋" w:hAnsi="仿宋" w:eastAsia="仿宋"/>
          <w:bCs/>
          <w:sz w:val="28"/>
          <w:szCs w:val="28"/>
        </w:rPr>
        <w:t>身份证复印件粘贴处</w:t>
      </w: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4A71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4AD153EC">
            <w:pPr>
              <w:spacing w:line="360" w:lineRule="auto"/>
              <w:jc w:val="center"/>
              <w:rPr>
                <w:rFonts w:ascii="仿宋" w:hAnsi="仿宋" w:eastAsia="仿宋"/>
                <w:sz w:val="28"/>
                <w:szCs w:val="28"/>
              </w:rPr>
            </w:pPr>
          </w:p>
        </w:tc>
        <w:tc>
          <w:tcPr>
            <w:tcW w:w="4386" w:type="dxa"/>
            <w:vAlign w:val="center"/>
          </w:tcPr>
          <w:p w14:paraId="69B9F6C9">
            <w:pPr>
              <w:spacing w:line="360" w:lineRule="auto"/>
              <w:jc w:val="center"/>
              <w:rPr>
                <w:rFonts w:ascii="仿宋" w:hAnsi="仿宋" w:eastAsia="仿宋"/>
                <w:sz w:val="28"/>
                <w:szCs w:val="28"/>
              </w:rPr>
            </w:pPr>
          </w:p>
        </w:tc>
      </w:tr>
    </w:tbl>
    <w:p w14:paraId="7928FFD2">
      <w:pPr>
        <w:topLinePunct/>
        <w:spacing w:line="440" w:lineRule="exact"/>
        <w:ind w:firstLine="480"/>
        <w:rPr>
          <w:rFonts w:ascii="仿宋" w:hAnsi="仿宋" w:eastAsia="仿宋"/>
          <w:bCs/>
          <w:sz w:val="28"/>
          <w:szCs w:val="28"/>
        </w:rPr>
      </w:pPr>
    </w:p>
    <w:p w14:paraId="7E87DE76">
      <w:pPr>
        <w:topLinePunct/>
        <w:spacing w:line="440" w:lineRule="exact"/>
        <w:ind w:firstLine="480"/>
        <w:rPr>
          <w:rFonts w:ascii="仿宋" w:hAnsi="仿宋" w:eastAsia="仿宋"/>
          <w:bCs/>
          <w:sz w:val="28"/>
          <w:szCs w:val="28"/>
        </w:rPr>
      </w:pPr>
    </w:p>
    <w:p w14:paraId="6FC43B27">
      <w:pPr>
        <w:topLinePunct/>
        <w:spacing w:line="480" w:lineRule="auto"/>
        <w:ind w:firstLine="480"/>
        <w:rPr>
          <w:rFonts w:ascii="仿宋" w:hAnsi="仿宋" w:eastAsia="仿宋"/>
          <w:bCs/>
          <w:sz w:val="28"/>
          <w:szCs w:val="28"/>
        </w:rPr>
      </w:pPr>
      <w:r>
        <w:rPr>
          <w:rFonts w:hint="eastAsia" w:ascii="仿宋" w:hAnsi="仿宋" w:eastAsia="仿宋"/>
          <w:bCs/>
          <w:sz w:val="28"/>
          <w:szCs w:val="28"/>
        </w:rPr>
        <w:t>报价人：（盖单位章）</w:t>
      </w:r>
    </w:p>
    <w:p w14:paraId="66ED474F">
      <w:pPr>
        <w:topLinePunct/>
        <w:spacing w:line="480" w:lineRule="auto"/>
        <w:ind w:firstLine="490" w:firstLineChars="175"/>
        <w:rPr>
          <w:rFonts w:ascii="仿宋" w:hAnsi="仿宋" w:eastAsia="仿宋"/>
          <w:bCs/>
          <w:sz w:val="28"/>
          <w:szCs w:val="28"/>
        </w:rPr>
      </w:pPr>
      <w:r>
        <w:rPr>
          <w:rFonts w:hint="eastAsia" w:ascii="仿宋" w:hAnsi="仿宋" w:eastAsia="仿宋"/>
          <w:bCs/>
          <w:sz w:val="28"/>
          <w:szCs w:val="28"/>
        </w:rPr>
        <w:t>法定代表人：（盖章或签字）</w:t>
      </w:r>
    </w:p>
    <w:p w14:paraId="19A3B5DC">
      <w:pPr>
        <w:topLinePunct/>
        <w:spacing w:line="480" w:lineRule="auto"/>
        <w:ind w:firstLine="480"/>
        <w:rPr>
          <w:rFonts w:ascii="仿宋" w:hAnsi="仿宋" w:eastAsia="仿宋"/>
          <w:bCs/>
          <w:sz w:val="28"/>
          <w:szCs w:val="28"/>
        </w:rPr>
      </w:pPr>
      <w:r>
        <w:rPr>
          <w:rFonts w:hint="eastAsia" w:ascii="仿宋" w:hAnsi="仿宋" w:eastAsia="仿宋"/>
          <w:bCs/>
          <w:sz w:val="28"/>
          <w:szCs w:val="28"/>
        </w:rPr>
        <w:t>日期：年月日</w:t>
      </w:r>
    </w:p>
    <w:p w14:paraId="5241A1A4">
      <w:pPr>
        <w:jc w:val="center"/>
        <w:outlineLvl w:val="1"/>
        <w:rPr>
          <w:rFonts w:ascii="仿宋" w:hAnsi="仿宋" w:eastAsia="仿宋"/>
          <w:b/>
          <w:color w:val="000000"/>
          <w:sz w:val="28"/>
          <w:szCs w:val="28"/>
        </w:rPr>
      </w:pPr>
      <w:r>
        <w:rPr>
          <w:rFonts w:ascii="仿宋" w:hAnsi="仿宋" w:eastAsia="仿宋"/>
          <w:sz w:val="28"/>
          <w:szCs w:val="28"/>
        </w:rPr>
        <w:br w:type="page"/>
      </w:r>
      <w:bookmarkStart w:id="26" w:name="_Toc24340"/>
      <w:bookmarkStart w:id="27" w:name="_Toc330225908"/>
      <w:bookmarkStart w:id="28" w:name="_Toc8519"/>
      <w:bookmarkStart w:id="29" w:name="_Toc144974468"/>
      <w:bookmarkStart w:id="30" w:name="_Toc9343238"/>
      <w:bookmarkStart w:id="31" w:name="_Toc152047264"/>
      <w:bookmarkStart w:id="32" w:name="_Toc20843"/>
      <w:bookmarkStart w:id="33" w:name="_Toc9342900"/>
      <w:bookmarkStart w:id="34" w:name="_Toc360113100"/>
      <w:bookmarkStart w:id="35" w:name="_Toc480983369"/>
      <w:bookmarkStart w:id="36" w:name="_Toc14855"/>
      <w:bookmarkStart w:id="37" w:name="_Toc18088"/>
      <w:bookmarkStart w:id="38" w:name="_Toc7797"/>
      <w:r>
        <w:rPr>
          <w:rFonts w:hint="eastAsia" w:ascii="仿宋" w:hAnsi="仿宋" w:eastAsia="仿宋"/>
          <w:sz w:val="28"/>
          <w:szCs w:val="28"/>
        </w:rPr>
        <w:t>3.</w:t>
      </w:r>
      <w:r>
        <w:rPr>
          <w:rFonts w:hint="eastAsia" w:ascii="仿宋" w:hAnsi="仿宋" w:eastAsia="仿宋" w:cs="仿宋_GB2312"/>
          <w:b/>
          <w:bCs/>
          <w:sz w:val="28"/>
          <w:szCs w:val="28"/>
        </w:rPr>
        <w:t>法定代表人授权委托书</w:t>
      </w:r>
      <w:bookmarkEnd w:id="26"/>
      <w:bookmarkEnd w:id="27"/>
      <w:bookmarkEnd w:id="28"/>
      <w:bookmarkEnd w:id="29"/>
      <w:bookmarkEnd w:id="30"/>
      <w:bookmarkEnd w:id="31"/>
      <w:bookmarkEnd w:id="32"/>
      <w:bookmarkEnd w:id="33"/>
      <w:bookmarkEnd w:id="34"/>
      <w:bookmarkEnd w:id="35"/>
      <w:bookmarkEnd w:id="36"/>
      <w:bookmarkEnd w:id="37"/>
      <w:bookmarkEnd w:id="38"/>
    </w:p>
    <w:p w14:paraId="5980868B">
      <w:pPr>
        <w:spacing w:line="400" w:lineRule="exact"/>
        <w:ind w:firstLine="480"/>
        <w:rPr>
          <w:rFonts w:ascii="仿宋" w:hAnsi="仿宋" w:eastAsia="仿宋"/>
          <w:sz w:val="28"/>
          <w:szCs w:val="28"/>
        </w:rPr>
      </w:pPr>
    </w:p>
    <w:p w14:paraId="74D27EC2">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（响应单位名称）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为我方代理人，参加</w:t>
      </w:r>
      <w:r>
        <w:rPr>
          <w:rFonts w:hint="eastAsia" w:ascii="仿宋" w:hAnsi="仿宋" w:eastAsia="仿宋"/>
          <w:sz w:val="28"/>
          <w:szCs w:val="28"/>
          <w:u w:val="single"/>
        </w:rPr>
        <w:t xml:space="preserve">  （项目名称）        </w:t>
      </w:r>
      <w:r>
        <w:rPr>
          <w:rFonts w:hint="eastAsia" w:ascii="仿宋" w:hAnsi="仿宋" w:eastAsia="仿宋"/>
          <w:sz w:val="28"/>
          <w:szCs w:val="28"/>
        </w:rPr>
        <w:t>的采购活动。并在此项目采购过程中签署一切相关文件和处理与之有关的一切事务，其法律后果由我方承担。</w:t>
      </w:r>
    </w:p>
    <w:p w14:paraId="33E2E99E">
      <w:pPr>
        <w:topLinePunct/>
        <w:spacing w:line="440" w:lineRule="exact"/>
        <w:ind w:firstLine="480"/>
        <w:rPr>
          <w:rFonts w:ascii="仿宋" w:hAnsi="仿宋" w:eastAsia="仿宋"/>
          <w:color w:val="auto"/>
          <w:sz w:val="28"/>
          <w:szCs w:val="28"/>
          <w:u w:val="single"/>
        </w:rPr>
      </w:pPr>
      <w:r>
        <w:rPr>
          <w:rFonts w:hint="eastAsia" w:ascii="仿宋" w:hAnsi="仿宋" w:eastAsia="仿宋"/>
          <w:color w:val="auto"/>
          <w:sz w:val="28"/>
          <w:szCs w:val="28"/>
        </w:rPr>
        <w:t>委托期限：</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6</w:t>
      </w:r>
      <w:r>
        <w:rPr>
          <w:rFonts w:ascii="仿宋" w:hAnsi="仿宋" w:eastAsia="仿宋"/>
          <w:color w:val="auto"/>
          <w:sz w:val="28"/>
          <w:szCs w:val="28"/>
          <w:u w:val="single"/>
        </w:rPr>
        <w:t>0</w:t>
      </w:r>
      <w:r>
        <w:rPr>
          <w:rFonts w:hint="eastAsia" w:ascii="仿宋" w:hAnsi="仿宋" w:eastAsia="仿宋"/>
          <w:color w:val="auto"/>
          <w:sz w:val="28"/>
          <w:szCs w:val="28"/>
          <w:u w:val="single"/>
        </w:rPr>
        <w:t>日历天</w:t>
      </w:r>
      <w:r>
        <w:rPr>
          <w:rFonts w:hint="eastAsia" w:ascii="仿宋" w:hAnsi="仿宋" w:eastAsia="仿宋"/>
          <w:color w:val="auto"/>
          <w:sz w:val="28"/>
          <w:szCs w:val="28"/>
        </w:rPr>
        <w:t>。</w:t>
      </w:r>
    </w:p>
    <w:p w14:paraId="41623658">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43FF50F0">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3205F79B">
      <w:pPr>
        <w:topLinePunct/>
        <w:spacing w:line="440" w:lineRule="exact"/>
        <w:ind w:firstLine="480"/>
        <w:rPr>
          <w:rFonts w:ascii="仿宋" w:hAnsi="仿宋" w:eastAsia="仿宋"/>
          <w:sz w:val="24"/>
        </w:rPr>
      </w:pP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073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0AB6694B">
            <w:pPr>
              <w:spacing w:line="360" w:lineRule="auto"/>
              <w:jc w:val="center"/>
              <w:rPr>
                <w:rFonts w:ascii="仿宋" w:hAnsi="仿宋" w:eastAsia="仿宋"/>
              </w:rPr>
            </w:pPr>
            <w:bookmarkStart w:id="39" w:name="_Hlk10043326"/>
          </w:p>
        </w:tc>
        <w:tc>
          <w:tcPr>
            <w:tcW w:w="4386" w:type="dxa"/>
            <w:vAlign w:val="center"/>
          </w:tcPr>
          <w:p w14:paraId="457BE40D">
            <w:pPr>
              <w:spacing w:line="360" w:lineRule="auto"/>
              <w:jc w:val="center"/>
              <w:rPr>
                <w:rFonts w:ascii="仿宋" w:hAnsi="仿宋" w:eastAsia="仿宋"/>
              </w:rPr>
            </w:pPr>
          </w:p>
        </w:tc>
      </w:tr>
      <w:tr w14:paraId="6D61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6510B0AE">
            <w:pPr>
              <w:spacing w:line="360" w:lineRule="auto"/>
              <w:jc w:val="center"/>
              <w:rPr>
                <w:rFonts w:ascii="仿宋" w:hAnsi="仿宋" w:eastAsia="仿宋"/>
              </w:rPr>
            </w:pPr>
          </w:p>
        </w:tc>
        <w:tc>
          <w:tcPr>
            <w:tcW w:w="4386" w:type="dxa"/>
            <w:vAlign w:val="center"/>
          </w:tcPr>
          <w:p w14:paraId="5AC8C53D">
            <w:pPr>
              <w:spacing w:line="360" w:lineRule="auto"/>
              <w:jc w:val="center"/>
              <w:rPr>
                <w:rFonts w:ascii="仿宋" w:hAnsi="仿宋" w:eastAsia="仿宋"/>
              </w:rPr>
            </w:pPr>
          </w:p>
        </w:tc>
      </w:tr>
      <w:bookmarkEnd w:id="39"/>
    </w:tbl>
    <w:p w14:paraId="661D2B85">
      <w:pPr>
        <w:topLinePunct/>
        <w:spacing w:line="360" w:lineRule="auto"/>
        <w:rPr>
          <w:rFonts w:ascii="仿宋" w:hAnsi="仿宋" w:eastAsia="仿宋" w:cs="仿宋_GB2312"/>
          <w:sz w:val="24"/>
        </w:rPr>
      </w:pPr>
      <w:r>
        <w:rPr>
          <w:rFonts w:hint="eastAsia" w:ascii="仿宋" w:hAnsi="仿宋" w:eastAsia="仿宋" w:cs="仿宋_GB2312"/>
          <w:sz w:val="24"/>
        </w:rPr>
        <w:t>（仅委托代理人报价时提供）</w:t>
      </w:r>
    </w:p>
    <w:p w14:paraId="317E9DC4">
      <w:pPr>
        <w:topLinePunct/>
        <w:spacing w:line="360" w:lineRule="auto"/>
        <w:ind w:firstLine="3360" w:firstLineChars="1400"/>
        <w:rPr>
          <w:rFonts w:ascii="仿宋" w:hAnsi="仿宋" w:eastAsia="仿宋" w:cs="仿宋_GB2312"/>
          <w:sz w:val="24"/>
        </w:rPr>
      </w:pPr>
    </w:p>
    <w:p w14:paraId="3D44FDE8">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报价供应商：（盖单位章）</w:t>
      </w:r>
    </w:p>
    <w:p w14:paraId="77DE977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法定代表人：（盖章或签字）</w:t>
      </w:r>
    </w:p>
    <w:p w14:paraId="3C9F5DE7">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1404A55D">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委托代理人：（签字）</w:t>
      </w:r>
    </w:p>
    <w:p w14:paraId="3D9D0F5D">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593CC94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日期：年月日</w:t>
      </w:r>
    </w:p>
    <w:p w14:paraId="43DD367A">
      <w:pPr>
        <w:rPr>
          <w:rFonts w:ascii="仿宋" w:hAnsi="仿宋" w:eastAsia="仿宋" w:cs="仿宋_GB2312"/>
          <w:b/>
          <w:bCs/>
          <w:sz w:val="28"/>
        </w:rPr>
      </w:pPr>
      <w:bookmarkStart w:id="40" w:name="_Toc144974470"/>
      <w:bookmarkStart w:id="41" w:name="_Toc480983370"/>
      <w:bookmarkStart w:id="42" w:name="_Toc9342901"/>
      <w:bookmarkStart w:id="43" w:name="_Toc9343239"/>
      <w:bookmarkStart w:id="44" w:name="_Toc29416"/>
      <w:bookmarkStart w:id="45" w:name="_Toc360113103"/>
      <w:bookmarkStart w:id="46" w:name="_Toc25339"/>
      <w:bookmarkStart w:id="47" w:name="_Toc330225911"/>
      <w:bookmarkStart w:id="48" w:name="_Toc25295"/>
      <w:bookmarkStart w:id="49" w:name="_Toc152047266"/>
    </w:p>
    <w:p w14:paraId="537E9DFC">
      <w:pPr>
        <w:pStyle w:val="8"/>
      </w:pPr>
    </w:p>
    <w:p w14:paraId="3BB82E13">
      <w:pPr>
        <w:ind w:firstLine="480"/>
        <w:jc w:val="center"/>
        <w:outlineLvl w:val="1"/>
        <w:rPr>
          <w:rFonts w:ascii="仿宋" w:hAnsi="仿宋" w:eastAsia="仿宋" w:cs="仿宋_GB2312"/>
          <w:b/>
          <w:bCs/>
          <w:sz w:val="28"/>
        </w:rPr>
        <w:sectPr>
          <w:pgSz w:w="11906" w:h="16838"/>
          <w:pgMar w:top="1440" w:right="1080" w:bottom="1440" w:left="1080" w:header="851" w:footer="992" w:gutter="0"/>
          <w:cols w:space="425" w:num="1"/>
          <w:docGrid w:type="lines" w:linePitch="312" w:charSpace="0"/>
        </w:sectPr>
      </w:pPr>
      <w:bookmarkStart w:id="50" w:name="_Toc5332"/>
      <w:bookmarkStart w:id="51" w:name="_Toc8819"/>
      <w:bookmarkStart w:id="52" w:name="_Toc25912"/>
    </w:p>
    <w:p w14:paraId="793C3D85">
      <w:pPr>
        <w:jc w:val="center"/>
        <w:outlineLvl w:val="1"/>
        <w:rPr>
          <w:rFonts w:ascii="仿宋" w:hAnsi="仿宋" w:eastAsia="仿宋" w:cs="仿宋_GB2312"/>
          <w:b/>
          <w:bCs/>
          <w:sz w:val="28"/>
        </w:rPr>
      </w:pPr>
      <w:r>
        <w:rPr>
          <w:rFonts w:hint="eastAsia" w:ascii="仿宋" w:hAnsi="仿宋" w:eastAsia="仿宋" w:cs="仿宋_GB2312"/>
          <w:b/>
          <w:bCs/>
          <w:sz w:val="28"/>
          <w:lang w:val="en-US" w:eastAsia="zh-CN"/>
        </w:rPr>
        <w:t>4</w:t>
      </w:r>
      <w:r>
        <w:rPr>
          <w:rFonts w:hint="eastAsia" w:ascii="仿宋" w:hAnsi="仿宋" w:eastAsia="仿宋" w:cs="仿宋_GB2312"/>
          <w:b/>
          <w:bCs/>
          <w:sz w:val="28"/>
        </w:rPr>
        <w:t>.响应方案及说明</w:t>
      </w:r>
    </w:p>
    <w:p w14:paraId="3140B680">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0215D1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40D91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5022B0A">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E02E3F8">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69533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8236A9F">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C76A49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3496B52">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7620A4D">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D1E1D8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0F2402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8F7D5C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7A0471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493EE19">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3ACC121">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46D4D55">
      <w:pPr>
        <w:adjustRightInd w:val="0"/>
        <w:snapToGrid w:val="0"/>
        <w:spacing w:beforeLines="50" w:after="100" w:afterAutospacing="1"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报价</w:t>
      </w:r>
      <w:r>
        <w:rPr>
          <w:rFonts w:hint="eastAsia" w:ascii="仿宋" w:hAnsi="仿宋" w:eastAsia="仿宋" w:cs="仿宋"/>
          <w:b/>
          <w:bCs/>
          <w:sz w:val="32"/>
          <w:szCs w:val="32"/>
        </w:rPr>
        <w:t>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927"/>
      </w:tblGrid>
      <w:tr w14:paraId="5F2D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0B19993">
            <w:pPr>
              <w:adjustRightInd w:val="0"/>
              <w:snapToGrid w:val="0"/>
              <w:spacing w:line="360" w:lineRule="auto"/>
              <w:jc w:val="both"/>
              <w:rPr>
                <w:rFonts w:ascii="黑体" w:hAnsi="黑体" w:eastAsia="黑体"/>
                <w:szCs w:val="21"/>
              </w:rPr>
            </w:pPr>
            <w:r>
              <w:rPr>
                <w:rFonts w:hint="eastAsia" w:ascii="黑体" w:hAnsi="黑体" w:eastAsia="黑体"/>
                <w:szCs w:val="21"/>
              </w:rPr>
              <w:t>项目名称</w:t>
            </w:r>
          </w:p>
        </w:tc>
        <w:tc>
          <w:tcPr>
            <w:tcW w:w="7927" w:type="dxa"/>
            <w:vAlign w:val="center"/>
          </w:tcPr>
          <w:p w14:paraId="6AC0B19A">
            <w:pPr>
              <w:adjustRightInd w:val="0"/>
              <w:snapToGrid w:val="0"/>
              <w:spacing w:line="360" w:lineRule="auto"/>
              <w:ind w:firstLine="404" w:firstLineChars="200"/>
              <w:jc w:val="center"/>
              <w:rPr>
                <w:rFonts w:ascii="宋体" w:hAnsi="宋体"/>
                <w:spacing w:val="-4"/>
                <w:szCs w:val="21"/>
              </w:rPr>
            </w:pPr>
          </w:p>
        </w:tc>
      </w:tr>
      <w:tr w14:paraId="061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D446AAF">
            <w:pPr>
              <w:adjustRightInd w:val="0"/>
              <w:snapToGrid w:val="0"/>
              <w:spacing w:line="360" w:lineRule="auto"/>
              <w:jc w:val="both"/>
              <w:rPr>
                <w:rFonts w:ascii="黑体" w:hAnsi="黑体" w:eastAsia="黑体"/>
                <w:szCs w:val="21"/>
              </w:rPr>
            </w:pPr>
            <w:r>
              <w:rPr>
                <w:rFonts w:hint="eastAsia" w:ascii="黑体" w:hAnsi="黑体" w:eastAsia="黑体"/>
                <w:szCs w:val="21"/>
              </w:rPr>
              <w:t>项目编号</w:t>
            </w:r>
          </w:p>
        </w:tc>
        <w:tc>
          <w:tcPr>
            <w:tcW w:w="7927" w:type="dxa"/>
            <w:vAlign w:val="center"/>
          </w:tcPr>
          <w:p w14:paraId="384696E8">
            <w:pPr>
              <w:adjustRightInd w:val="0"/>
              <w:snapToGrid w:val="0"/>
              <w:spacing w:line="360" w:lineRule="auto"/>
              <w:ind w:firstLine="420" w:firstLineChars="200"/>
              <w:jc w:val="center"/>
              <w:rPr>
                <w:rFonts w:ascii="宋体" w:hAnsi="宋体"/>
                <w:szCs w:val="21"/>
              </w:rPr>
            </w:pPr>
          </w:p>
        </w:tc>
      </w:tr>
      <w:tr w14:paraId="4E56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Merge w:val="restart"/>
            <w:vAlign w:val="center"/>
          </w:tcPr>
          <w:p w14:paraId="4282EE05">
            <w:pPr>
              <w:adjustRightInd w:val="0"/>
              <w:snapToGrid w:val="0"/>
              <w:spacing w:line="360" w:lineRule="auto"/>
              <w:jc w:val="both"/>
              <w:rPr>
                <w:rFonts w:ascii="黑体" w:hAnsi="黑体" w:eastAsia="黑体"/>
                <w:szCs w:val="21"/>
              </w:rPr>
            </w:pPr>
            <w:r>
              <w:rPr>
                <w:rFonts w:hint="eastAsia" w:ascii="黑体" w:hAnsi="黑体" w:eastAsia="黑体"/>
                <w:szCs w:val="21"/>
                <w:lang w:eastAsia="zh-CN"/>
              </w:rPr>
              <w:t>报价</w:t>
            </w:r>
            <w:r>
              <w:rPr>
                <w:rFonts w:hint="eastAsia" w:ascii="黑体" w:hAnsi="黑体" w:eastAsia="黑体"/>
                <w:szCs w:val="21"/>
              </w:rPr>
              <w:t>总价</w:t>
            </w:r>
          </w:p>
        </w:tc>
        <w:tc>
          <w:tcPr>
            <w:tcW w:w="7927" w:type="dxa"/>
            <w:vAlign w:val="center"/>
          </w:tcPr>
          <w:p w14:paraId="241B0BC2">
            <w:pPr>
              <w:adjustRightInd w:val="0"/>
              <w:snapToGrid w:val="0"/>
              <w:spacing w:line="360" w:lineRule="auto"/>
              <w:ind w:firstLine="420" w:firstLineChars="200"/>
              <w:rPr>
                <w:rFonts w:ascii="宋体" w:hAnsi="宋体"/>
                <w:szCs w:val="21"/>
              </w:rPr>
            </w:pPr>
          </w:p>
        </w:tc>
      </w:tr>
      <w:tr w14:paraId="04B3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59" w:type="dxa"/>
            <w:vMerge w:val="continue"/>
            <w:vAlign w:val="center"/>
          </w:tcPr>
          <w:p w14:paraId="77F8C4D7">
            <w:pPr>
              <w:adjustRightInd w:val="0"/>
              <w:snapToGrid w:val="0"/>
              <w:spacing w:line="360" w:lineRule="auto"/>
              <w:ind w:firstLine="420" w:firstLineChars="200"/>
              <w:jc w:val="center"/>
              <w:rPr>
                <w:rFonts w:ascii="黑体" w:hAnsi="黑体" w:eastAsia="黑体"/>
                <w:szCs w:val="21"/>
              </w:rPr>
            </w:pPr>
          </w:p>
        </w:tc>
        <w:tc>
          <w:tcPr>
            <w:tcW w:w="7927" w:type="dxa"/>
            <w:vAlign w:val="center"/>
          </w:tcPr>
          <w:p w14:paraId="521A1D6C">
            <w:pPr>
              <w:adjustRightInd w:val="0"/>
              <w:snapToGrid w:val="0"/>
              <w:spacing w:line="360" w:lineRule="auto"/>
              <w:ind w:firstLine="420" w:firstLineChars="200"/>
              <w:jc w:val="left"/>
              <w:rPr>
                <w:rFonts w:ascii="宋体" w:hAnsi="宋体"/>
                <w:szCs w:val="21"/>
              </w:rPr>
            </w:pPr>
          </w:p>
        </w:tc>
      </w:tr>
      <w:tr w14:paraId="2BF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94FA594">
            <w:pPr>
              <w:adjustRightInd w:val="0"/>
              <w:snapToGrid w:val="0"/>
              <w:spacing w:line="360" w:lineRule="auto"/>
              <w:jc w:val="both"/>
              <w:rPr>
                <w:rFonts w:ascii="黑体" w:hAnsi="黑体" w:eastAsia="黑体"/>
                <w:szCs w:val="21"/>
              </w:rPr>
            </w:pPr>
            <w:r>
              <w:rPr>
                <w:rFonts w:hint="eastAsia" w:ascii="黑体" w:hAnsi="黑体" w:eastAsia="黑体"/>
                <w:szCs w:val="21"/>
              </w:rPr>
              <w:t>交 货 期</w:t>
            </w:r>
          </w:p>
        </w:tc>
        <w:tc>
          <w:tcPr>
            <w:tcW w:w="7927" w:type="dxa"/>
            <w:vAlign w:val="center"/>
          </w:tcPr>
          <w:p w14:paraId="71246555">
            <w:pPr>
              <w:adjustRightInd w:val="0"/>
              <w:snapToGrid w:val="0"/>
              <w:spacing w:line="360" w:lineRule="auto"/>
              <w:ind w:firstLine="420" w:firstLineChars="200"/>
              <w:jc w:val="center"/>
              <w:rPr>
                <w:rFonts w:ascii="宋体" w:hAnsi="宋体"/>
                <w:szCs w:val="21"/>
                <w:u w:val="single"/>
              </w:rPr>
            </w:pPr>
          </w:p>
        </w:tc>
      </w:tr>
      <w:tr w14:paraId="5A0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010E7120">
            <w:pPr>
              <w:adjustRightInd w:val="0"/>
              <w:snapToGrid w:val="0"/>
              <w:spacing w:line="360" w:lineRule="auto"/>
              <w:jc w:val="both"/>
              <w:rPr>
                <w:rFonts w:ascii="黑体" w:hAnsi="黑体" w:eastAsia="黑体"/>
                <w:szCs w:val="21"/>
              </w:rPr>
            </w:pPr>
            <w:r>
              <w:rPr>
                <w:rFonts w:hint="eastAsia" w:ascii="黑体" w:hAnsi="黑体" w:eastAsia="黑体"/>
                <w:szCs w:val="21"/>
              </w:rPr>
              <w:t>质保期</w:t>
            </w:r>
          </w:p>
        </w:tc>
        <w:tc>
          <w:tcPr>
            <w:tcW w:w="7927" w:type="dxa"/>
            <w:vAlign w:val="center"/>
          </w:tcPr>
          <w:p w14:paraId="19A39632">
            <w:pPr>
              <w:adjustRightInd w:val="0"/>
              <w:snapToGrid w:val="0"/>
              <w:spacing w:line="360" w:lineRule="auto"/>
              <w:ind w:firstLine="420" w:firstLineChars="200"/>
              <w:jc w:val="center"/>
              <w:rPr>
                <w:rFonts w:ascii="宋体" w:hAnsi="宋体"/>
                <w:szCs w:val="21"/>
              </w:rPr>
            </w:pPr>
          </w:p>
        </w:tc>
      </w:tr>
      <w:tr w14:paraId="74A6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65E6EE">
            <w:pPr>
              <w:adjustRightInd w:val="0"/>
              <w:snapToGrid w:val="0"/>
              <w:spacing w:line="360" w:lineRule="auto"/>
              <w:jc w:val="both"/>
              <w:rPr>
                <w:rFonts w:ascii="黑体" w:hAnsi="黑体" w:eastAsia="黑体"/>
                <w:szCs w:val="21"/>
              </w:rPr>
            </w:pPr>
            <w:r>
              <w:rPr>
                <w:rFonts w:hint="eastAsia" w:ascii="黑体" w:hAnsi="黑体" w:eastAsia="黑体"/>
                <w:szCs w:val="21"/>
              </w:rPr>
              <w:t>付款方式</w:t>
            </w:r>
          </w:p>
        </w:tc>
        <w:tc>
          <w:tcPr>
            <w:tcW w:w="7927" w:type="dxa"/>
            <w:vAlign w:val="center"/>
          </w:tcPr>
          <w:p w14:paraId="1662241D">
            <w:pPr>
              <w:adjustRightInd w:val="0"/>
              <w:snapToGrid w:val="0"/>
              <w:spacing w:line="360" w:lineRule="auto"/>
              <w:ind w:firstLine="420" w:firstLineChars="200"/>
              <w:jc w:val="center"/>
              <w:rPr>
                <w:rFonts w:ascii="宋体" w:hAnsi="宋体"/>
                <w:szCs w:val="21"/>
              </w:rPr>
            </w:pPr>
          </w:p>
        </w:tc>
      </w:tr>
      <w:tr w14:paraId="111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4C60D3">
            <w:pPr>
              <w:adjustRightInd w:val="0"/>
              <w:snapToGrid w:val="0"/>
              <w:spacing w:line="360" w:lineRule="auto"/>
              <w:jc w:val="both"/>
              <w:rPr>
                <w:rFonts w:ascii="黑体" w:hAnsi="黑体" w:eastAsia="黑体"/>
                <w:szCs w:val="21"/>
              </w:rPr>
            </w:pPr>
            <w:r>
              <w:rPr>
                <w:rFonts w:hint="eastAsia" w:ascii="黑体" w:hAnsi="黑体" w:eastAsia="黑体"/>
                <w:szCs w:val="21"/>
              </w:rPr>
              <w:t>商务条件</w:t>
            </w:r>
          </w:p>
        </w:tc>
        <w:tc>
          <w:tcPr>
            <w:tcW w:w="7927" w:type="dxa"/>
            <w:vAlign w:val="center"/>
          </w:tcPr>
          <w:p w14:paraId="43AF8423">
            <w:pPr>
              <w:adjustRightInd w:val="0"/>
              <w:snapToGrid w:val="0"/>
              <w:spacing w:line="360" w:lineRule="auto"/>
              <w:ind w:firstLine="420" w:firstLineChars="200"/>
              <w:jc w:val="center"/>
              <w:rPr>
                <w:rFonts w:ascii="宋体" w:hAnsi="宋体"/>
                <w:szCs w:val="21"/>
              </w:rPr>
            </w:pPr>
          </w:p>
        </w:tc>
      </w:tr>
      <w:tr w14:paraId="28A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48A6585F">
            <w:pPr>
              <w:adjustRightInd w:val="0"/>
              <w:snapToGrid w:val="0"/>
              <w:spacing w:line="360" w:lineRule="auto"/>
              <w:jc w:val="both"/>
              <w:rPr>
                <w:rFonts w:ascii="黑体" w:hAnsi="黑体" w:eastAsia="黑体"/>
                <w:szCs w:val="21"/>
              </w:rPr>
            </w:pPr>
            <w:r>
              <w:rPr>
                <w:rFonts w:hint="eastAsia" w:ascii="黑体" w:hAnsi="黑体" w:eastAsia="黑体"/>
                <w:szCs w:val="21"/>
              </w:rPr>
              <w:t>技术条件</w:t>
            </w:r>
          </w:p>
        </w:tc>
        <w:tc>
          <w:tcPr>
            <w:tcW w:w="7927" w:type="dxa"/>
            <w:vAlign w:val="center"/>
          </w:tcPr>
          <w:p w14:paraId="20365075">
            <w:pPr>
              <w:adjustRightInd w:val="0"/>
              <w:snapToGrid w:val="0"/>
              <w:spacing w:line="360" w:lineRule="auto"/>
              <w:ind w:firstLine="420" w:firstLineChars="200"/>
              <w:jc w:val="center"/>
              <w:rPr>
                <w:rFonts w:ascii="宋体" w:hAnsi="宋体"/>
                <w:szCs w:val="21"/>
              </w:rPr>
            </w:pPr>
          </w:p>
        </w:tc>
      </w:tr>
    </w:tbl>
    <w:p w14:paraId="6FCA7853">
      <w:pPr>
        <w:adjustRightInd w:val="0"/>
        <w:snapToGrid w:val="0"/>
        <w:spacing w:line="360" w:lineRule="auto"/>
        <w:ind w:firstLine="420" w:firstLineChars="200"/>
        <w:rPr>
          <w:rFonts w:ascii="宋体" w:hAnsi="宋体"/>
          <w:szCs w:val="21"/>
        </w:rPr>
      </w:pPr>
    </w:p>
    <w:p w14:paraId="7DAD2501">
      <w:pPr>
        <w:adjustRightInd w:val="0"/>
        <w:snapToGrid w:val="0"/>
        <w:spacing w:line="360" w:lineRule="auto"/>
        <w:ind w:firstLine="420" w:firstLineChars="200"/>
        <w:rPr>
          <w:rFonts w:ascii="宋体" w:hAnsi="宋体"/>
          <w:szCs w:val="21"/>
        </w:rPr>
      </w:pPr>
    </w:p>
    <w:p w14:paraId="1C70FF39">
      <w:pPr>
        <w:adjustRightInd w:val="0"/>
        <w:snapToGrid w:val="0"/>
        <w:spacing w:line="360" w:lineRule="auto"/>
        <w:ind w:firstLine="420" w:firstLineChars="200"/>
        <w:rPr>
          <w:rFonts w:ascii="宋体" w:hAnsi="宋体"/>
          <w:szCs w:val="21"/>
        </w:rPr>
      </w:pPr>
      <w:r>
        <w:rPr>
          <w:rFonts w:hint="eastAsia" w:ascii="宋体" w:hAnsi="宋体"/>
          <w:szCs w:val="21"/>
        </w:rPr>
        <w:t>供应商：（盖供应商单位公章）</w:t>
      </w:r>
    </w:p>
    <w:p w14:paraId="21C93E1A">
      <w:pPr>
        <w:adjustRightInd w:val="0"/>
        <w:snapToGrid w:val="0"/>
        <w:spacing w:line="360" w:lineRule="auto"/>
        <w:ind w:firstLine="420" w:firstLineChars="200"/>
        <w:rPr>
          <w:rFonts w:ascii="宋体" w:hAnsi="宋体"/>
          <w:szCs w:val="21"/>
        </w:rPr>
      </w:pPr>
    </w:p>
    <w:p w14:paraId="05F3C3CF">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法定代表人或其委托代理人：（签字或印章）</w:t>
      </w:r>
    </w:p>
    <w:p w14:paraId="7D085F5C">
      <w:pPr>
        <w:adjustRightInd w:val="0"/>
        <w:snapToGrid w:val="0"/>
        <w:spacing w:line="360" w:lineRule="auto"/>
        <w:ind w:firstLine="420" w:firstLineChars="200"/>
        <w:rPr>
          <w:rFonts w:ascii="宋体" w:hAnsi="宋体"/>
          <w:szCs w:val="21"/>
        </w:rPr>
      </w:pPr>
    </w:p>
    <w:p w14:paraId="0A7530AE">
      <w:pPr>
        <w:adjustRightInd w:val="0"/>
        <w:snapToGrid w:val="0"/>
        <w:spacing w:line="360" w:lineRule="auto"/>
        <w:ind w:firstLine="420" w:firstLineChars="200"/>
        <w:rPr>
          <w:rFonts w:ascii="宋体" w:hAnsi="宋体"/>
          <w:szCs w:val="21"/>
        </w:rPr>
      </w:pPr>
      <w:r>
        <w:rPr>
          <w:rFonts w:hint="eastAsia" w:ascii="宋体" w:hAnsi="宋体"/>
          <w:szCs w:val="21"/>
        </w:rPr>
        <w:t>日  期：年月日</w:t>
      </w:r>
    </w:p>
    <w:p w14:paraId="26E1833D">
      <w:pPr>
        <w:ind w:firstLine="480"/>
        <w:jc w:val="right"/>
        <w:outlineLvl w:val="1"/>
        <w:rPr>
          <w:rFonts w:ascii="仿宋" w:hAnsi="仿宋" w:eastAsia="仿宋" w:cs="仿宋_GB2312"/>
          <w:sz w:val="28"/>
        </w:rPr>
      </w:pPr>
    </w:p>
    <w:p w14:paraId="7A714DCE">
      <w:pPr>
        <w:pStyle w:val="8"/>
        <w:rPr>
          <w:rFonts w:ascii="仿宋" w:hAnsi="仿宋" w:eastAsia="仿宋" w:cs="仿宋_GB2312"/>
          <w:sz w:val="28"/>
        </w:rPr>
      </w:pPr>
    </w:p>
    <w:p w14:paraId="1C85E614">
      <w:pPr>
        <w:pStyle w:val="8"/>
        <w:rPr>
          <w:rFonts w:ascii="仿宋" w:hAnsi="仿宋" w:eastAsia="仿宋" w:cs="仿宋_GB2312"/>
          <w:sz w:val="28"/>
        </w:rPr>
      </w:pPr>
    </w:p>
    <w:p w14:paraId="4DB8A12F">
      <w:pPr>
        <w:pStyle w:val="8"/>
        <w:rPr>
          <w:rFonts w:ascii="仿宋" w:hAnsi="仿宋" w:eastAsia="仿宋" w:cs="仿宋_GB2312"/>
          <w:sz w:val="28"/>
        </w:rPr>
      </w:pPr>
    </w:p>
    <w:p w14:paraId="3A9DB8C1">
      <w:pPr>
        <w:pStyle w:val="8"/>
        <w:rPr>
          <w:rFonts w:ascii="仿宋" w:hAnsi="仿宋" w:eastAsia="仿宋" w:cs="仿宋_GB2312"/>
          <w:sz w:val="28"/>
        </w:rPr>
      </w:pPr>
    </w:p>
    <w:p w14:paraId="717AD304">
      <w:pPr>
        <w:pStyle w:val="8"/>
        <w:rPr>
          <w:rFonts w:ascii="仿宋" w:hAnsi="仿宋" w:eastAsia="仿宋" w:cs="仿宋_GB2312"/>
          <w:sz w:val="28"/>
        </w:rPr>
      </w:pPr>
    </w:p>
    <w:p w14:paraId="68F29FAC">
      <w:pPr>
        <w:pStyle w:val="8"/>
        <w:rPr>
          <w:rFonts w:ascii="仿宋" w:hAnsi="仿宋" w:eastAsia="仿宋" w:cs="仿宋_GB2312"/>
          <w:sz w:val="28"/>
        </w:rPr>
      </w:pPr>
    </w:p>
    <w:p w14:paraId="3BAFAF1E">
      <w:pPr>
        <w:pStyle w:val="8"/>
        <w:rPr>
          <w:rFonts w:ascii="仿宋" w:hAnsi="仿宋" w:eastAsia="仿宋" w:cs="仿宋_GB2312"/>
          <w:sz w:val="28"/>
        </w:rPr>
      </w:pPr>
    </w:p>
    <w:p w14:paraId="08AEF572">
      <w:pPr>
        <w:pStyle w:val="8"/>
        <w:rPr>
          <w:rFonts w:ascii="仿宋" w:hAnsi="仿宋" w:eastAsia="仿宋" w:cs="仿宋_GB2312"/>
          <w:sz w:val="28"/>
        </w:rPr>
      </w:pPr>
    </w:p>
    <w:p w14:paraId="6E5D4233">
      <w:pPr>
        <w:pStyle w:val="8"/>
        <w:rPr>
          <w:rFonts w:ascii="仿宋" w:hAnsi="仿宋" w:eastAsia="仿宋" w:cs="仿宋_GB2312"/>
          <w:sz w:val="28"/>
        </w:rPr>
      </w:pPr>
    </w:p>
    <w:p w14:paraId="3400F3E3">
      <w:pPr>
        <w:pStyle w:val="8"/>
        <w:rPr>
          <w:rFonts w:ascii="仿宋" w:hAnsi="仿宋" w:eastAsia="仿宋" w:cs="仿宋_GB2312"/>
          <w:sz w:val="28"/>
        </w:rPr>
      </w:pPr>
    </w:p>
    <w:p w14:paraId="55C6C436">
      <w:pPr>
        <w:pStyle w:val="8"/>
        <w:rPr>
          <w:rFonts w:ascii="仿宋" w:hAnsi="仿宋" w:eastAsia="仿宋" w:cs="仿宋_GB2312"/>
          <w:sz w:val="28"/>
        </w:rPr>
      </w:pPr>
    </w:p>
    <w:p w14:paraId="59952758">
      <w:pPr>
        <w:pStyle w:val="8"/>
        <w:rPr>
          <w:rFonts w:ascii="仿宋" w:hAnsi="仿宋" w:eastAsia="仿宋" w:cs="仿宋_GB2312"/>
          <w:sz w:val="28"/>
        </w:rPr>
      </w:pPr>
    </w:p>
    <w:p w14:paraId="1079506B">
      <w:pPr>
        <w:pStyle w:val="8"/>
        <w:jc w:val="center"/>
        <w:rPr>
          <w:rFonts w:ascii="仿宋" w:hAnsi="仿宋" w:eastAsia="仿宋" w:cs="仿宋_GB2312"/>
          <w:b/>
          <w:bCs/>
          <w:sz w:val="28"/>
        </w:rPr>
      </w:pPr>
      <w:r>
        <w:rPr>
          <w:rFonts w:hint="eastAsia" w:ascii="仿宋" w:hAnsi="仿宋" w:eastAsia="仿宋" w:cs="仿宋_GB2312"/>
          <w:b/>
          <w:bCs/>
          <w:sz w:val="28"/>
          <w:lang w:val="en-US" w:eastAsia="zh-CN"/>
        </w:rPr>
        <w:t>6</w:t>
      </w:r>
      <w:r>
        <w:rPr>
          <w:rFonts w:hint="eastAsia" w:ascii="仿宋" w:hAnsi="仿宋" w:eastAsia="仿宋" w:cs="仿宋_GB2312"/>
          <w:b/>
          <w:bCs/>
          <w:sz w:val="28"/>
        </w:rPr>
        <w:t>.报价清单</w:t>
      </w:r>
    </w:p>
    <w:p w14:paraId="348476B4">
      <w:pPr>
        <w:pStyle w:val="8"/>
        <w:rPr>
          <w:rFonts w:ascii="仿宋" w:hAnsi="仿宋" w:eastAsia="仿宋" w:cs="仿宋_GB2312"/>
          <w:sz w:val="28"/>
        </w:rPr>
      </w:pPr>
    </w:p>
    <w:p w14:paraId="65A5CBB4">
      <w:pPr>
        <w:pStyle w:val="8"/>
        <w:rPr>
          <w:rFonts w:ascii="仿宋" w:hAnsi="仿宋" w:eastAsia="仿宋" w:cs="仿宋_GB2312"/>
          <w:sz w:val="28"/>
        </w:rPr>
      </w:pPr>
    </w:p>
    <w:p w14:paraId="20DC3757">
      <w:pPr>
        <w:pStyle w:val="8"/>
        <w:rPr>
          <w:rFonts w:ascii="仿宋" w:hAnsi="仿宋" w:eastAsia="仿宋" w:cs="仿宋_GB2312"/>
          <w:sz w:val="28"/>
        </w:rPr>
      </w:pPr>
    </w:p>
    <w:p w14:paraId="4B30DE02">
      <w:pPr>
        <w:pStyle w:val="8"/>
        <w:rPr>
          <w:rFonts w:ascii="仿宋" w:hAnsi="仿宋" w:eastAsia="仿宋" w:cs="仿宋_GB2312"/>
          <w:sz w:val="28"/>
        </w:rPr>
      </w:pPr>
    </w:p>
    <w:p w14:paraId="6935108D">
      <w:pPr>
        <w:pStyle w:val="8"/>
        <w:rPr>
          <w:rFonts w:ascii="仿宋" w:hAnsi="仿宋" w:eastAsia="仿宋" w:cs="仿宋_GB2312"/>
          <w:sz w:val="28"/>
        </w:rPr>
      </w:pPr>
    </w:p>
    <w:p w14:paraId="1F88C755">
      <w:pPr>
        <w:pStyle w:val="8"/>
        <w:jc w:val="both"/>
        <w:rPr>
          <w:rFonts w:ascii="仿宋" w:hAnsi="仿宋" w:eastAsia="仿宋" w:cs="仿宋_GB2312"/>
          <w:sz w:val="28"/>
        </w:rPr>
        <w:sectPr>
          <w:pgSz w:w="11906" w:h="16838"/>
          <w:pgMar w:top="1440" w:right="1800" w:bottom="1440" w:left="1800" w:header="851" w:footer="992" w:gutter="0"/>
          <w:cols w:space="425" w:num="1"/>
          <w:docGrid w:type="lines" w:linePitch="312" w:charSpace="0"/>
        </w:sectPr>
      </w:pPr>
    </w:p>
    <w:p w14:paraId="1B5F7DAE">
      <w:pPr>
        <w:ind w:firstLine="480"/>
        <w:jc w:val="center"/>
        <w:outlineLvl w:val="1"/>
        <w:rPr>
          <w:rFonts w:ascii="仿宋" w:hAnsi="仿宋" w:eastAsia="仿宋"/>
          <w:b/>
          <w:color w:val="000000"/>
          <w:sz w:val="24"/>
        </w:rPr>
      </w:pPr>
      <w:r>
        <w:rPr>
          <w:rFonts w:hint="eastAsia" w:ascii="仿宋" w:hAnsi="仿宋" w:eastAsia="仿宋" w:cs="仿宋_GB2312"/>
          <w:b/>
          <w:bCs/>
          <w:sz w:val="28"/>
          <w:lang w:val="en-US" w:eastAsia="zh-CN"/>
        </w:rPr>
        <w:t>7</w:t>
      </w:r>
      <w:r>
        <w:rPr>
          <w:rFonts w:hint="eastAsia" w:ascii="仿宋" w:hAnsi="仿宋" w:eastAsia="仿宋" w:cs="仿宋_GB2312"/>
          <w:b/>
          <w:bCs/>
          <w:sz w:val="28"/>
        </w:rPr>
        <w:t>.合作商基本情况表</w:t>
      </w:r>
      <w:bookmarkEnd w:id="40"/>
      <w:bookmarkEnd w:id="41"/>
      <w:bookmarkEnd w:id="42"/>
      <w:bookmarkEnd w:id="43"/>
      <w:bookmarkEnd w:id="44"/>
      <w:bookmarkEnd w:id="45"/>
      <w:bookmarkEnd w:id="46"/>
      <w:bookmarkEnd w:id="47"/>
      <w:bookmarkEnd w:id="48"/>
      <w:bookmarkEnd w:id="49"/>
      <w:bookmarkEnd w:id="50"/>
      <w:bookmarkEnd w:id="51"/>
      <w:bookmarkEnd w:id="52"/>
    </w:p>
    <w:tbl>
      <w:tblPr>
        <w:tblStyle w:val="12"/>
        <w:tblW w:w="9735" w:type="dxa"/>
        <w:tblInd w:w="93" w:type="dxa"/>
        <w:tblLayout w:type="autofit"/>
        <w:tblCellMar>
          <w:top w:w="0" w:type="dxa"/>
          <w:left w:w="108" w:type="dxa"/>
          <w:bottom w:w="0" w:type="dxa"/>
          <w:right w:w="108" w:type="dxa"/>
        </w:tblCellMar>
      </w:tblPr>
      <w:tblGrid>
        <w:gridCol w:w="1680"/>
        <w:gridCol w:w="3075"/>
        <w:gridCol w:w="2085"/>
        <w:gridCol w:w="2895"/>
      </w:tblGrid>
      <w:tr w14:paraId="32E75C13">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6CA3EB5F">
            <w:pPr>
              <w:widowControl/>
              <w:textAlignment w:val="center"/>
              <w:rPr>
                <w:rFonts w:ascii="仿宋" w:hAnsi="仿宋" w:eastAsia="仿宋" w:cs="仿宋"/>
                <w:b/>
                <w:bCs/>
                <w:color w:val="000000"/>
                <w:sz w:val="30"/>
                <w:szCs w:val="30"/>
              </w:rPr>
            </w:pPr>
          </w:p>
        </w:tc>
      </w:tr>
      <w:tr w14:paraId="2BAB9359">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81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A9B5">
            <w:pPr>
              <w:widowControl/>
              <w:jc w:val="center"/>
              <w:textAlignment w:val="center"/>
              <w:rPr>
                <w:rFonts w:ascii="仿宋" w:hAnsi="仿宋" w:eastAsia="仿宋" w:cs="仿宋"/>
                <w:color w:val="000000"/>
                <w:sz w:val="24"/>
              </w:rPr>
            </w:pPr>
          </w:p>
        </w:tc>
      </w:tr>
      <w:tr w14:paraId="2CECEAA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A8C">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85D">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56A">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11B">
            <w:pPr>
              <w:widowControl/>
              <w:jc w:val="center"/>
              <w:textAlignment w:val="center"/>
              <w:rPr>
                <w:rFonts w:ascii="仿宋" w:hAnsi="仿宋" w:eastAsia="仿宋" w:cs="仿宋"/>
                <w:color w:val="000000"/>
                <w:sz w:val="24"/>
              </w:rPr>
            </w:pPr>
          </w:p>
        </w:tc>
      </w:tr>
      <w:tr w14:paraId="3146C6D4">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C3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457">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99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868">
            <w:pPr>
              <w:widowControl/>
              <w:jc w:val="center"/>
              <w:textAlignment w:val="center"/>
              <w:rPr>
                <w:rFonts w:ascii="仿宋" w:hAnsi="仿宋" w:eastAsia="仿宋" w:cs="仿宋"/>
                <w:color w:val="000000"/>
                <w:sz w:val="24"/>
              </w:rPr>
            </w:pPr>
          </w:p>
        </w:tc>
      </w:tr>
      <w:tr w14:paraId="1BFD33DE">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A928">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790">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D2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rPr>
              <w:t>联系电话</w:t>
            </w:r>
            <w:r>
              <w:rPr>
                <w:rFonts w:hint="eastAsia" w:ascii="仿宋" w:hAnsi="仿宋" w:eastAsia="仿宋" w:cs="仿宋"/>
                <w:color w:val="000000"/>
                <w:kern w:val="0"/>
                <w:sz w:val="24"/>
                <w:lang w:val="en-US" w:eastAsia="zh-CN"/>
              </w:rPr>
              <w:t>和邮箱</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CB3">
            <w:pPr>
              <w:widowControl/>
              <w:jc w:val="center"/>
              <w:textAlignment w:val="center"/>
              <w:rPr>
                <w:rFonts w:ascii="仿宋" w:hAnsi="仿宋" w:eastAsia="仿宋" w:cs="仿宋"/>
                <w:color w:val="000000"/>
                <w:sz w:val="24"/>
              </w:rPr>
            </w:pPr>
          </w:p>
        </w:tc>
      </w:tr>
      <w:tr w14:paraId="15FDDA1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4B6">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E90707B">
            <w:pPr>
              <w:widowControl/>
              <w:jc w:val="left"/>
              <w:textAlignment w:val="center"/>
              <w:rPr>
                <w:rFonts w:ascii="仿宋" w:hAnsi="仿宋" w:eastAsia="仿宋" w:cs="仿宋"/>
                <w:color w:val="000000"/>
                <w:sz w:val="24"/>
              </w:rPr>
            </w:pPr>
          </w:p>
        </w:tc>
      </w:tr>
      <w:tr w14:paraId="6D9ABB46">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E31">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D1B32">
            <w:pPr>
              <w:widowControl/>
              <w:jc w:val="center"/>
              <w:textAlignment w:val="center"/>
              <w:rPr>
                <w:rFonts w:ascii="仿宋" w:hAnsi="仿宋" w:eastAsia="仿宋" w:cs="仿宋"/>
                <w:color w:val="000000"/>
                <w:sz w:val="24"/>
              </w:rPr>
            </w:pPr>
          </w:p>
        </w:tc>
      </w:tr>
      <w:tr w14:paraId="5DD8D35D">
        <w:tblPrEx>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72E">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3876593">
            <w:pPr>
              <w:widowControl/>
              <w:jc w:val="left"/>
              <w:textAlignment w:val="center"/>
              <w:rPr>
                <w:rFonts w:ascii="仿宋" w:hAnsi="仿宋" w:eastAsia="仿宋" w:cs="仿宋"/>
                <w:color w:val="000000"/>
                <w:sz w:val="20"/>
                <w:szCs w:val="20"/>
              </w:rPr>
            </w:pPr>
          </w:p>
        </w:tc>
      </w:tr>
      <w:tr w14:paraId="5B9D5156">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F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305F">
            <w:pPr>
              <w:widowControl/>
              <w:jc w:val="left"/>
              <w:textAlignment w:val="center"/>
              <w:rPr>
                <w:rFonts w:ascii="仿宋" w:hAnsi="仿宋" w:eastAsia="仿宋" w:cs="仿宋"/>
                <w:color w:val="000000"/>
                <w:sz w:val="24"/>
              </w:rPr>
            </w:pPr>
          </w:p>
        </w:tc>
      </w:tr>
      <w:tr w14:paraId="549465B8">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B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B993D">
            <w:pPr>
              <w:widowControl/>
              <w:textAlignment w:val="center"/>
              <w:rPr>
                <w:rFonts w:ascii="仿宋" w:hAnsi="仿宋" w:eastAsia="仿宋" w:cs="仿宋"/>
                <w:color w:val="000000"/>
                <w:sz w:val="24"/>
              </w:rPr>
            </w:pPr>
          </w:p>
        </w:tc>
      </w:tr>
      <w:tr w14:paraId="079BC8AA">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5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1C4C1">
            <w:pPr>
              <w:widowControl/>
              <w:textAlignment w:val="center"/>
              <w:rPr>
                <w:rFonts w:ascii="仿宋" w:hAnsi="仿宋" w:eastAsia="仿宋" w:cs="仿宋"/>
                <w:color w:val="000000"/>
                <w:sz w:val="24"/>
              </w:rPr>
            </w:pPr>
          </w:p>
        </w:tc>
      </w:tr>
      <w:tr w14:paraId="2F913816">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F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A970">
            <w:pPr>
              <w:widowControl/>
              <w:textAlignment w:val="center"/>
              <w:rPr>
                <w:rFonts w:ascii="仿宋" w:hAnsi="仿宋" w:eastAsia="仿宋" w:cs="仿宋"/>
                <w:color w:val="000000"/>
                <w:sz w:val="24"/>
              </w:rPr>
            </w:pPr>
          </w:p>
        </w:tc>
      </w:tr>
    </w:tbl>
    <w:p w14:paraId="634325DA">
      <w:pPr>
        <w:rPr>
          <w:rFonts w:ascii="仿宋" w:hAnsi="仿宋" w:eastAsia="仿宋" w:cs="仿宋"/>
          <w:sz w:val="28"/>
          <w:szCs w:val="28"/>
        </w:rPr>
      </w:pPr>
    </w:p>
    <w:p w14:paraId="7EE4A792">
      <w:pPr>
        <w:rPr>
          <w:rFonts w:ascii="仿宋" w:hAnsi="仿宋" w:eastAsia="仿宋" w:cs="仿宋"/>
          <w:sz w:val="28"/>
          <w:szCs w:val="28"/>
        </w:rPr>
      </w:pPr>
    </w:p>
    <w:p w14:paraId="71041C1C">
      <w:pPr>
        <w:rPr>
          <w:rFonts w:ascii="仿宋" w:hAnsi="仿宋" w:eastAsia="仿宋" w:cs="仿宋"/>
          <w:sz w:val="28"/>
          <w:szCs w:val="28"/>
        </w:rPr>
      </w:pPr>
    </w:p>
    <w:p w14:paraId="50A3F9BC">
      <w:pPr>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.其他应提供的证明资料：</w:t>
      </w:r>
    </w:p>
    <w:p w14:paraId="406BAACF">
      <w:pPr>
        <w:numPr>
          <w:ilvl w:val="0"/>
          <w:numId w:val="4"/>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营业执照副本复印件；</w:t>
      </w:r>
    </w:p>
    <w:p w14:paraId="45B59F3D">
      <w:pPr>
        <w:numPr>
          <w:ilvl w:val="0"/>
          <w:numId w:val="4"/>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缴纳税收证明资料（近一个月）完税证明或增值税申报表；</w:t>
      </w:r>
    </w:p>
    <w:p w14:paraId="1855C97C">
      <w:pPr>
        <w:numPr>
          <w:ilvl w:val="0"/>
          <w:numId w:val="4"/>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上年度纳税信用等级B级（含）以上，新注册企业M级；</w:t>
      </w:r>
    </w:p>
    <w:p w14:paraId="1F30DDAE">
      <w:pPr>
        <w:numPr>
          <w:ilvl w:val="0"/>
          <w:numId w:val="4"/>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缴纳社会保险证明资料（近一个月）；</w:t>
      </w:r>
    </w:p>
    <w:p w14:paraId="5A72DE38">
      <w:pPr>
        <w:numPr>
          <w:ilvl w:val="0"/>
          <w:numId w:val="4"/>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39C7E673">
      <w:pPr>
        <w:numPr>
          <w:ilvl w:val="0"/>
          <w:numId w:val="4"/>
        </w:numPr>
        <w:adjustRightInd w:val="0"/>
        <w:snapToGrid w:val="0"/>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lang w:val="en-US" w:eastAsia="zh-CN"/>
        </w:rPr>
        <w:t>品牌授权书复印件</w:t>
      </w:r>
    </w:p>
    <w:p w14:paraId="77B2766F">
      <w:pPr>
        <w:numPr>
          <w:ilvl w:val="0"/>
          <w:numId w:val="0"/>
        </w:numPr>
        <w:adjustRightInd w:val="0"/>
        <w:snapToGrid w:val="0"/>
        <w:spacing w:line="360" w:lineRule="auto"/>
        <w:ind w:left="630" w:leftChars="0"/>
        <w:rPr>
          <w:rFonts w:ascii="仿宋" w:hAnsi="仿宋" w:eastAsia="仿宋" w:cs="仿宋"/>
          <w:sz w:val="28"/>
          <w:szCs w:val="28"/>
        </w:rPr>
      </w:pPr>
    </w:p>
    <w:p w14:paraId="2BBF3CF3">
      <w:pPr>
        <w:widowControl/>
        <w:adjustRightInd w:val="0"/>
        <w:snapToGrid w:val="0"/>
        <w:spacing w:line="360" w:lineRule="auto"/>
        <w:ind w:firstLine="560" w:firstLineChars="200"/>
        <w:rPr>
          <w:rFonts w:ascii="黑体" w:hAnsi="黑体" w:eastAsia="黑体"/>
          <w:sz w:val="28"/>
          <w:szCs w:val="28"/>
        </w:rPr>
      </w:pPr>
    </w:p>
    <w:p w14:paraId="15E1BDBC">
      <w:pPr>
        <w:widowControl/>
        <w:adjustRightInd w:val="0"/>
        <w:snapToGrid w:val="0"/>
        <w:spacing w:line="360" w:lineRule="auto"/>
        <w:ind w:firstLine="560" w:firstLineChars="200"/>
        <w:rPr>
          <w:rFonts w:ascii="黑体" w:hAnsi="黑体" w:eastAsia="黑体"/>
          <w:sz w:val="28"/>
          <w:szCs w:val="28"/>
        </w:rPr>
      </w:pPr>
    </w:p>
    <w:p w14:paraId="628367DA">
      <w:pPr>
        <w:widowControl/>
        <w:adjustRightInd w:val="0"/>
        <w:snapToGrid w:val="0"/>
        <w:spacing w:line="360" w:lineRule="auto"/>
        <w:ind w:firstLine="560" w:firstLineChars="200"/>
        <w:rPr>
          <w:rFonts w:ascii="黑体" w:hAnsi="黑体" w:eastAsia="黑体"/>
          <w:sz w:val="28"/>
          <w:szCs w:val="28"/>
        </w:rPr>
      </w:pPr>
    </w:p>
    <w:p w14:paraId="5A4C9A96">
      <w:pPr>
        <w:widowControl/>
        <w:adjustRightInd w:val="0"/>
        <w:snapToGrid w:val="0"/>
        <w:spacing w:line="360" w:lineRule="auto"/>
        <w:ind w:firstLine="560" w:firstLineChars="200"/>
        <w:rPr>
          <w:rFonts w:ascii="黑体" w:hAnsi="黑体" w:eastAsia="黑体"/>
          <w:sz w:val="28"/>
          <w:szCs w:val="28"/>
        </w:rPr>
      </w:pPr>
    </w:p>
    <w:p w14:paraId="6F5CD2F5">
      <w:pPr>
        <w:widowControl/>
        <w:adjustRightInd w:val="0"/>
        <w:snapToGrid w:val="0"/>
        <w:spacing w:line="360" w:lineRule="auto"/>
        <w:ind w:firstLine="560" w:firstLineChars="200"/>
        <w:rPr>
          <w:rFonts w:ascii="黑体" w:hAnsi="黑体" w:eastAsia="黑体"/>
          <w:sz w:val="28"/>
          <w:szCs w:val="28"/>
        </w:rPr>
      </w:pPr>
    </w:p>
    <w:p w14:paraId="61ED27E0">
      <w:pPr>
        <w:widowControl/>
        <w:adjustRightInd w:val="0"/>
        <w:snapToGrid w:val="0"/>
        <w:spacing w:line="360" w:lineRule="auto"/>
        <w:ind w:firstLine="560" w:firstLineChars="200"/>
        <w:rPr>
          <w:rFonts w:ascii="黑体" w:hAnsi="黑体" w:eastAsia="黑体"/>
          <w:sz w:val="28"/>
          <w:szCs w:val="28"/>
        </w:rPr>
      </w:pPr>
    </w:p>
    <w:p w14:paraId="1F346984">
      <w:pPr>
        <w:widowControl/>
        <w:adjustRightInd w:val="0"/>
        <w:snapToGrid w:val="0"/>
        <w:spacing w:line="360" w:lineRule="auto"/>
        <w:ind w:firstLine="560" w:firstLineChars="200"/>
        <w:rPr>
          <w:rFonts w:ascii="黑体" w:hAnsi="黑体" w:eastAsia="黑体"/>
          <w:sz w:val="28"/>
          <w:szCs w:val="28"/>
        </w:rPr>
      </w:pPr>
    </w:p>
    <w:p w14:paraId="7C583377">
      <w:pPr>
        <w:widowControl/>
        <w:adjustRightInd w:val="0"/>
        <w:snapToGrid w:val="0"/>
        <w:spacing w:line="360" w:lineRule="auto"/>
        <w:ind w:firstLine="560" w:firstLineChars="200"/>
        <w:rPr>
          <w:rFonts w:ascii="黑体" w:hAnsi="黑体" w:eastAsia="黑体"/>
          <w:sz w:val="28"/>
          <w:szCs w:val="28"/>
        </w:rPr>
      </w:pPr>
    </w:p>
    <w:p w14:paraId="784F1DE6">
      <w:pPr>
        <w:widowControl/>
        <w:adjustRightInd w:val="0"/>
        <w:snapToGrid w:val="0"/>
        <w:spacing w:line="360" w:lineRule="auto"/>
        <w:ind w:firstLine="560" w:firstLineChars="200"/>
        <w:rPr>
          <w:rFonts w:ascii="黑体" w:hAnsi="黑体" w:eastAsia="黑体"/>
          <w:sz w:val="28"/>
          <w:szCs w:val="28"/>
        </w:rPr>
      </w:pPr>
    </w:p>
    <w:p w14:paraId="658C21C3">
      <w:pPr>
        <w:widowControl/>
        <w:adjustRightInd w:val="0"/>
        <w:snapToGrid w:val="0"/>
        <w:spacing w:line="360" w:lineRule="auto"/>
        <w:ind w:firstLine="560" w:firstLineChars="200"/>
        <w:rPr>
          <w:rFonts w:ascii="黑体" w:hAnsi="黑体" w:eastAsia="黑体"/>
          <w:sz w:val="28"/>
          <w:szCs w:val="28"/>
        </w:rPr>
      </w:pPr>
    </w:p>
    <w:p w14:paraId="247260AE">
      <w:pPr>
        <w:widowControl/>
        <w:adjustRightInd w:val="0"/>
        <w:snapToGrid w:val="0"/>
        <w:spacing w:line="360" w:lineRule="auto"/>
        <w:ind w:firstLine="560" w:firstLineChars="200"/>
        <w:rPr>
          <w:rFonts w:ascii="黑体" w:hAnsi="黑体" w:eastAsia="黑体"/>
          <w:sz w:val="28"/>
          <w:szCs w:val="28"/>
        </w:rPr>
      </w:pPr>
    </w:p>
    <w:p w14:paraId="3A837FD4">
      <w:pPr>
        <w:widowControl/>
        <w:adjustRightInd w:val="0"/>
        <w:snapToGrid w:val="0"/>
        <w:spacing w:line="360" w:lineRule="auto"/>
        <w:ind w:firstLine="560" w:firstLineChars="200"/>
        <w:rPr>
          <w:rFonts w:ascii="黑体" w:hAnsi="黑体" w:eastAsia="黑体"/>
          <w:sz w:val="28"/>
          <w:szCs w:val="28"/>
        </w:rPr>
      </w:pPr>
    </w:p>
    <w:p w14:paraId="6551CCAA">
      <w:pPr>
        <w:widowControl/>
        <w:adjustRightInd w:val="0"/>
        <w:snapToGrid w:val="0"/>
        <w:spacing w:line="360" w:lineRule="auto"/>
        <w:ind w:firstLine="560" w:firstLineChars="200"/>
        <w:rPr>
          <w:rFonts w:ascii="黑体" w:hAnsi="黑体" w:eastAsia="黑体"/>
          <w:sz w:val="28"/>
          <w:szCs w:val="28"/>
        </w:rPr>
      </w:pPr>
    </w:p>
    <w:p w14:paraId="0E313F96">
      <w:pPr>
        <w:widowControl/>
        <w:adjustRightInd w:val="0"/>
        <w:snapToGrid w:val="0"/>
        <w:spacing w:line="360" w:lineRule="auto"/>
        <w:ind w:firstLine="560" w:firstLineChars="200"/>
        <w:rPr>
          <w:rFonts w:ascii="黑体" w:hAnsi="黑体" w:eastAsia="黑体"/>
          <w:sz w:val="28"/>
          <w:szCs w:val="28"/>
        </w:rPr>
      </w:pPr>
    </w:p>
    <w:p w14:paraId="6EAF3707">
      <w:pPr>
        <w:widowControl/>
        <w:adjustRightInd w:val="0"/>
        <w:snapToGrid w:val="0"/>
        <w:spacing w:line="360" w:lineRule="auto"/>
        <w:ind w:firstLine="560" w:firstLineChars="200"/>
        <w:rPr>
          <w:rFonts w:ascii="黑体" w:hAnsi="黑体" w:eastAsia="黑体"/>
          <w:sz w:val="28"/>
          <w:szCs w:val="28"/>
        </w:rPr>
      </w:pPr>
    </w:p>
    <w:p w14:paraId="15C40344">
      <w:pPr>
        <w:widowControl/>
        <w:adjustRightInd w:val="0"/>
        <w:snapToGrid w:val="0"/>
        <w:spacing w:line="360" w:lineRule="auto"/>
        <w:ind w:firstLine="560" w:firstLineChars="200"/>
        <w:rPr>
          <w:rFonts w:ascii="黑体" w:hAnsi="黑体" w:eastAsia="黑体"/>
          <w:sz w:val="28"/>
          <w:szCs w:val="28"/>
        </w:rPr>
      </w:pPr>
    </w:p>
    <w:p w14:paraId="664FCB68">
      <w:pPr>
        <w:adjustRightInd w:val="0"/>
        <w:snapToGrid w:val="0"/>
        <w:spacing w:line="360" w:lineRule="auto"/>
        <w:jc w:val="center"/>
        <w:rPr>
          <w:rFonts w:ascii="仿宋" w:hAnsi="仿宋" w:eastAsia="仿宋" w:cs="仿宋"/>
          <w:b/>
          <w:bCs/>
          <w:sz w:val="28"/>
          <w:szCs w:val="28"/>
        </w:rPr>
      </w:pPr>
      <w:r>
        <w:rPr>
          <w:rFonts w:ascii="宋体" w:hAnsi="宋体"/>
          <w:szCs w:val="21"/>
        </w:rPr>
        <w:br w:type="page"/>
      </w:r>
      <w:r>
        <w:rPr>
          <w:rFonts w:hint="eastAsia" w:ascii="宋体" w:hAnsi="宋体"/>
          <w:szCs w:val="21"/>
          <w:lang w:val="en-US" w:eastAsia="zh-CN"/>
        </w:rPr>
        <w:t>9</w:t>
      </w:r>
      <w:r>
        <w:rPr>
          <w:rFonts w:hint="eastAsia" w:ascii="仿宋" w:hAnsi="仿宋" w:eastAsia="仿宋" w:cs="仿宋"/>
          <w:b/>
          <w:bCs/>
          <w:sz w:val="30"/>
          <w:szCs w:val="30"/>
        </w:rPr>
        <w:t>.技术标准</w:t>
      </w:r>
    </w:p>
    <w:p w14:paraId="34F9CF0C">
      <w:pPr>
        <w:adjustRightInd w:val="0"/>
        <w:snapToGrid w:val="0"/>
        <w:spacing w:beforeLines="50" w:after="100" w:afterAutospacing="1" w:line="360" w:lineRule="auto"/>
        <w:rPr>
          <w:rFonts w:ascii="微软雅黑" w:hAnsi="微软雅黑" w:eastAsia="微软雅黑" w:cs="微软雅黑"/>
          <w:szCs w:val="21"/>
        </w:rPr>
      </w:pPr>
    </w:p>
    <w:p w14:paraId="6BB93BBB">
      <w:pPr>
        <w:adjustRightInd w:val="0"/>
        <w:snapToGrid w:val="0"/>
        <w:spacing w:line="360" w:lineRule="auto"/>
        <w:ind w:firstLine="420" w:firstLineChars="200"/>
        <w:jc w:val="center"/>
        <w:rPr>
          <w:rFonts w:ascii="微软雅黑" w:hAnsi="微软雅黑" w:eastAsia="微软雅黑" w:cs="微软雅黑"/>
          <w:szCs w:val="21"/>
        </w:rPr>
      </w:pPr>
    </w:p>
    <w:p w14:paraId="157402C7">
      <w:pPr>
        <w:adjustRightInd w:val="0"/>
        <w:snapToGrid w:val="0"/>
        <w:spacing w:line="360" w:lineRule="auto"/>
        <w:ind w:firstLine="420" w:firstLineChars="200"/>
        <w:jc w:val="center"/>
        <w:rPr>
          <w:rFonts w:ascii="微软雅黑" w:hAnsi="微软雅黑" w:eastAsia="微软雅黑" w:cs="微软雅黑"/>
          <w:szCs w:val="21"/>
        </w:rPr>
      </w:pPr>
    </w:p>
    <w:p w14:paraId="08DE74A2">
      <w:pPr>
        <w:adjustRightInd w:val="0"/>
        <w:snapToGrid w:val="0"/>
        <w:spacing w:line="360" w:lineRule="auto"/>
        <w:ind w:firstLine="420" w:firstLineChars="200"/>
        <w:jc w:val="center"/>
        <w:rPr>
          <w:rFonts w:ascii="微软雅黑" w:hAnsi="微软雅黑" w:eastAsia="微软雅黑" w:cs="微软雅黑"/>
          <w:szCs w:val="21"/>
        </w:rPr>
      </w:pPr>
    </w:p>
    <w:p w14:paraId="120276E1">
      <w:pPr>
        <w:pStyle w:val="3"/>
        <w:rPr>
          <w:rFonts w:ascii="微软雅黑" w:hAnsi="微软雅黑" w:eastAsia="微软雅黑" w:cs="微软雅黑"/>
          <w:sz w:val="21"/>
          <w:szCs w:val="21"/>
        </w:rPr>
      </w:pPr>
    </w:p>
    <w:p w14:paraId="60F47BF7">
      <w:pPr>
        <w:rPr>
          <w:rFonts w:ascii="微软雅黑" w:hAnsi="微软雅黑" w:eastAsia="微软雅黑" w:cs="微软雅黑"/>
          <w:szCs w:val="21"/>
        </w:rPr>
      </w:pPr>
    </w:p>
    <w:p w14:paraId="672B4506">
      <w:pPr>
        <w:pStyle w:val="3"/>
        <w:rPr>
          <w:rFonts w:ascii="微软雅黑" w:hAnsi="微软雅黑" w:eastAsia="微软雅黑" w:cs="微软雅黑"/>
          <w:sz w:val="21"/>
          <w:szCs w:val="21"/>
        </w:rPr>
      </w:pPr>
    </w:p>
    <w:p w14:paraId="1DC446BB">
      <w:pPr>
        <w:rPr>
          <w:rFonts w:ascii="微软雅黑" w:hAnsi="微软雅黑" w:eastAsia="微软雅黑" w:cs="微软雅黑"/>
          <w:szCs w:val="21"/>
        </w:rPr>
      </w:pPr>
    </w:p>
    <w:p w14:paraId="7581FE64">
      <w:pPr>
        <w:pStyle w:val="3"/>
        <w:rPr>
          <w:rFonts w:ascii="微软雅黑" w:hAnsi="微软雅黑" w:eastAsia="微软雅黑" w:cs="微软雅黑"/>
          <w:sz w:val="21"/>
          <w:szCs w:val="21"/>
        </w:rPr>
      </w:pPr>
    </w:p>
    <w:p w14:paraId="21FFCD12">
      <w:pPr>
        <w:rPr>
          <w:rFonts w:ascii="微软雅黑" w:hAnsi="微软雅黑" w:eastAsia="微软雅黑" w:cs="微软雅黑"/>
          <w:szCs w:val="21"/>
        </w:rPr>
      </w:pPr>
    </w:p>
    <w:p w14:paraId="5604A11A">
      <w:pPr>
        <w:pStyle w:val="3"/>
        <w:rPr>
          <w:rFonts w:ascii="微软雅黑" w:hAnsi="微软雅黑" w:eastAsia="微软雅黑" w:cs="微软雅黑"/>
          <w:sz w:val="21"/>
          <w:szCs w:val="21"/>
        </w:rPr>
      </w:pPr>
    </w:p>
    <w:p w14:paraId="6279D68D">
      <w:pPr>
        <w:rPr>
          <w:rFonts w:ascii="微软雅黑" w:hAnsi="微软雅黑" w:eastAsia="微软雅黑" w:cs="微软雅黑"/>
          <w:szCs w:val="21"/>
        </w:rPr>
      </w:pPr>
    </w:p>
    <w:p w14:paraId="0398F0CE">
      <w:pPr>
        <w:pStyle w:val="3"/>
        <w:rPr>
          <w:rFonts w:ascii="微软雅黑" w:hAnsi="微软雅黑" w:eastAsia="微软雅黑" w:cs="微软雅黑"/>
          <w:sz w:val="21"/>
          <w:szCs w:val="21"/>
        </w:rPr>
      </w:pPr>
    </w:p>
    <w:p w14:paraId="64B012CA">
      <w:pPr>
        <w:rPr>
          <w:rFonts w:ascii="微软雅黑" w:hAnsi="微软雅黑" w:eastAsia="微软雅黑" w:cs="微软雅黑"/>
          <w:szCs w:val="21"/>
        </w:rPr>
      </w:pPr>
    </w:p>
    <w:p w14:paraId="5C2A7C94">
      <w:pPr>
        <w:pStyle w:val="3"/>
        <w:rPr>
          <w:rFonts w:ascii="微软雅黑" w:hAnsi="微软雅黑" w:eastAsia="微软雅黑" w:cs="微软雅黑"/>
          <w:sz w:val="21"/>
          <w:szCs w:val="21"/>
        </w:rPr>
      </w:pPr>
    </w:p>
    <w:p w14:paraId="5C895FAD">
      <w:pPr>
        <w:rPr>
          <w:rFonts w:ascii="微软雅黑" w:hAnsi="微软雅黑" w:eastAsia="微软雅黑" w:cs="微软雅黑"/>
          <w:szCs w:val="21"/>
        </w:rPr>
      </w:pPr>
    </w:p>
    <w:p w14:paraId="660681B7">
      <w:pPr>
        <w:pStyle w:val="3"/>
        <w:rPr>
          <w:rFonts w:ascii="微软雅黑" w:hAnsi="微软雅黑" w:eastAsia="微软雅黑" w:cs="微软雅黑"/>
          <w:sz w:val="21"/>
          <w:szCs w:val="21"/>
        </w:rPr>
      </w:pPr>
    </w:p>
    <w:p w14:paraId="2B5E7B31">
      <w:pPr>
        <w:rPr>
          <w:rFonts w:ascii="微软雅黑" w:hAnsi="微软雅黑" w:eastAsia="微软雅黑" w:cs="微软雅黑"/>
          <w:szCs w:val="21"/>
        </w:rPr>
      </w:pPr>
    </w:p>
    <w:p w14:paraId="50C8B523">
      <w:pPr>
        <w:pStyle w:val="3"/>
        <w:rPr>
          <w:rFonts w:ascii="微软雅黑" w:hAnsi="微软雅黑" w:eastAsia="微软雅黑" w:cs="微软雅黑"/>
          <w:sz w:val="21"/>
          <w:szCs w:val="21"/>
        </w:rPr>
      </w:pPr>
    </w:p>
    <w:p w14:paraId="0B9C7044">
      <w:pPr>
        <w:rPr>
          <w:rFonts w:ascii="微软雅黑" w:hAnsi="微软雅黑" w:eastAsia="微软雅黑" w:cs="微软雅黑"/>
          <w:szCs w:val="21"/>
        </w:rPr>
      </w:pPr>
    </w:p>
    <w:p w14:paraId="1F18C05B">
      <w:pPr>
        <w:pStyle w:val="3"/>
      </w:pPr>
    </w:p>
    <w:p w14:paraId="310C9CBD">
      <w:pPr>
        <w:adjustRightInd w:val="0"/>
        <w:snapToGrid w:val="0"/>
        <w:spacing w:line="360" w:lineRule="auto"/>
        <w:ind w:firstLine="420" w:firstLineChars="200"/>
        <w:jc w:val="center"/>
        <w:rPr>
          <w:rFonts w:ascii="微软雅黑" w:hAnsi="微软雅黑" w:eastAsia="微软雅黑" w:cs="微软雅黑"/>
          <w:szCs w:val="21"/>
        </w:rPr>
      </w:pPr>
    </w:p>
    <w:p w14:paraId="7572F929">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lang w:val="en-US" w:eastAsia="zh-CN"/>
        </w:rPr>
        <w:t>10</w:t>
      </w:r>
      <w:r>
        <w:rPr>
          <w:rFonts w:hint="eastAsia" w:ascii="仿宋" w:hAnsi="仿宋" w:eastAsia="仿宋" w:cs="仿宋"/>
          <w:b/>
          <w:bCs/>
          <w:sz w:val="30"/>
          <w:szCs w:val="30"/>
        </w:rPr>
        <w:t>.技术条款偏离表</w:t>
      </w:r>
    </w:p>
    <w:p w14:paraId="456DFF6C">
      <w:pPr>
        <w:adjustRightInd w:val="0"/>
        <w:snapToGrid w:val="0"/>
        <w:spacing w:line="360" w:lineRule="auto"/>
        <w:ind w:firstLine="420" w:firstLineChars="200"/>
        <w:rPr>
          <w:rFonts w:ascii="宋体" w:hAnsi="宋体" w:cs="宋体"/>
          <w:szCs w:val="21"/>
        </w:rPr>
      </w:pPr>
    </w:p>
    <w:p w14:paraId="4B4E41B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项目名称：                 项目编号：</w:t>
      </w:r>
    </w:p>
    <w:p w14:paraId="446D29EA">
      <w:pPr>
        <w:adjustRightInd w:val="0"/>
        <w:snapToGrid w:val="0"/>
        <w:spacing w:line="360" w:lineRule="auto"/>
        <w:ind w:firstLine="420" w:firstLineChars="200"/>
        <w:rPr>
          <w:rFonts w:ascii="黑体" w:hAnsi="宋体" w:eastAsia="黑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4F56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713F1A04">
            <w:pPr>
              <w:adjustRightInd w:val="0"/>
              <w:snapToGrid w:val="0"/>
              <w:spacing w:line="360" w:lineRule="auto"/>
              <w:rPr>
                <w:rFonts w:ascii="黑体" w:hAnsi="宋体" w:eastAsia="黑体"/>
                <w:szCs w:val="21"/>
              </w:rPr>
            </w:pPr>
            <w:r>
              <w:rPr>
                <w:rFonts w:hint="eastAsia" w:ascii="黑体" w:hAnsi="宋体" w:eastAsia="黑体"/>
                <w:szCs w:val="21"/>
              </w:rPr>
              <w:t>序号</w:t>
            </w:r>
          </w:p>
        </w:tc>
        <w:tc>
          <w:tcPr>
            <w:tcW w:w="4231" w:type="dxa"/>
            <w:gridSpan w:val="2"/>
            <w:vAlign w:val="center"/>
          </w:tcPr>
          <w:p w14:paraId="2F31AEF7">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采购文件</w:t>
            </w:r>
          </w:p>
        </w:tc>
        <w:tc>
          <w:tcPr>
            <w:tcW w:w="4227" w:type="dxa"/>
            <w:gridSpan w:val="2"/>
            <w:vAlign w:val="center"/>
          </w:tcPr>
          <w:p w14:paraId="439D0062">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响应文件</w:t>
            </w:r>
          </w:p>
        </w:tc>
      </w:tr>
      <w:tr w14:paraId="2BD8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28F05102">
            <w:pPr>
              <w:adjustRightInd w:val="0"/>
              <w:snapToGrid w:val="0"/>
              <w:spacing w:line="360" w:lineRule="auto"/>
              <w:ind w:firstLine="420" w:firstLineChars="200"/>
              <w:jc w:val="center"/>
              <w:rPr>
                <w:rFonts w:ascii="黑体" w:hAnsi="宋体" w:eastAsia="黑体"/>
                <w:szCs w:val="21"/>
              </w:rPr>
            </w:pPr>
          </w:p>
        </w:tc>
        <w:tc>
          <w:tcPr>
            <w:tcW w:w="1081" w:type="dxa"/>
            <w:vAlign w:val="center"/>
          </w:tcPr>
          <w:p w14:paraId="4E2A0AC3">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150" w:type="dxa"/>
            <w:vAlign w:val="center"/>
          </w:tcPr>
          <w:p w14:paraId="7941600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c>
          <w:tcPr>
            <w:tcW w:w="1172" w:type="dxa"/>
            <w:vAlign w:val="center"/>
          </w:tcPr>
          <w:p w14:paraId="5C190A95">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055" w:type="dxa"/>
            <w:vAlign w:val="center"/>
          </w:tcPr>
          <w:p w14:paraId="2722517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r>
      <w:tr w14:paraId="604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F075815">
            <w:pPr>
              <w:adjustRightInd w:val="0"/>
              <w:snapToGrid w:val="0"/>
              <w:spacing w:line="360" w:lineRule="auto"/>
              <w:ind w:firstLine="420" w:firstLineChars="200"/>
              <w:jc w:val="center"/>
              <w:rPr>
                <w:rFonts w:ascii="宋体" w:hAnsi="宋体"/>
                <w:szCs w:val="21"/>
              </w:rPr>
            </w:pPr>
          </w:p>
        </w:tc>
        <w:tc>
          <w:tcPr>
            <w:tcW w:w="1081" w:type="dxa"/>
            <w:vAlign w:val="center"/>
          </w:tcPr>
          <w:p w14:paraId="77BF6EFC">
            <w:pPr>
              <w:adjustRightInd w:val="0"/>
              <w:snapToGrid w:val="0"/>
              <w:spacing w:line="360" w:lineRule="auto"/>
              <w:ind w:firstLine="420" w:firstLineChars="200"/>
              <w:jc w:val="center"/>
              <w:rPr>
                <w:rFonts w:ascii="宋体" w:hAnsi="宋体"/>
                <w:szCs w:val="21"/>
              </w:rPr>
            </w:pPr>
          </w:p>
        </w:tc>
        <w:tc>
          <w:tcPr>
            <w:tcW w:w="3150" w:type="dxa"/>
            <w:vAlign w:val="center"/>
          </w:tcPr>
          <w:p w14:paraId="401DB8CB">
            <w:pPr>
              <w:adjustRightInd w:val="0"/>
              <w:snapToGrid w:val="0"/>
              <w:spacing w:line="360" w:lineRule="auto"/>
              <w:ind w:firstLine="420" w:firstLineChars="200"/>
              <w:jc w:val="center"/>
              <w:rPr>
                <w:rFonts w:ascii="宋体" w:hAnsi="宋体"/>
                <w:szCs w:val="21"/>
              </w:rPr>
            </w:pPr>
          </w:p>
        </w:tc>
        <w:tc>
          <w:tcPr>
            <w:tcW w:w="1172" w:type="dxa"/>
            <w:vAlign w:val="center"/>
          </w:tcPr>
          <w:p w14:paraId="56484494">
            <w:pPr>
              <w:adjustRightInd w:val="0"/>
              <w:snapToGrid w:val="0"/>
              <w:spacing w:line="360" w:lineRule="auto"/>
              <w:ind w:firstLine="420" w:firstLineChars="200"/>
              <w:jc w:val="center"/>
              <w:rPr>
                <w:rFonts w:ascii="宋体" w:hAnsi="宋体"/>
                <w:szCs w:val="21"/>
              </w:rPr>
            </w:pPr>
          </w:p>
        </w:tc>
        <w:tc>
          <w:tcPr>
            <w:tcW w:w="3055" w:type="dxa"/>
            <w:vAlign w:val="center"/>
          </w:tcPr>
          <w:p w14:paraId="4A8770EA">
            <w:pPr>
              <w:adjustRightInd w:val="0"/>
              <w:snapToGrid w:val="0"/>
              <w:spacing w:line="360" w:lineRule="auto"/>
              <w:ind w:firstLine="420" w:firstLineChars="200"/>
              <w:jc w:val="center"/>
              <w:rPr>
                <w:rFonts w:ascii="宋体" w:hAnsi="宋体"/>
                <w:szCs w:val="21"/>
              </w:rPr>
            </w:pPr>
          </w:p>
        </w:tc>
      </w:tr>
      <w:tr w14:paraId="2AA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B044949">
            <w:pPr>
              <w:adjustRightInd w:val="0"/>
              <w:snapToGrid w:val="0"/>
              <w:spacing w:line="360" w:lineRule="auto"/>
              <w:ind w:firstLine="420" w:firstLineChars="200"/>
              <w:jc w:val="center"/>
              <w:rPr>
                <w:rFonts w:ascii="宋体" w:hAnsi="宋体"/>
                <w:szCs w:val="21"/>
              </w:rPr>
            </w:pPr>
          </w:p>
        </w:tc>
        <w:tc>
          <w:tcPr>
            <w:tcW w:w="1081" w:type="dxa"/>
            <w:vAlign w:val="center"/>
          </w:tcPr>
          <w:p w14:paraId="0C069990">
            <w:pPr>
              <w:adjustRightInd w:val="0"/>
              <w:snapToGrid w:val="0"/>
              <w:spacing w:line="360" w:lineRule="auto"/>
              <w:ind w:firstLine="420" w:firstLineChars="200"/>
              <w:jc w:val="center"/>
              <w:rPr>
                <w:rFonts w:ascii="宋体" w:hAnsi="宋体"/>
                <w:szCs w:val="21"/>
              </w:rPr>
            </w:pPr>
          </w:p>
        </w:tc>
        <w:tc>
          <w:tcPr>
            <w:tcW w:w="3150" w:type="dxa"/>
            <w:vAlign w:val="center"/>
          </w:tcPr>
          <w:p w14:paraId="6913F1F1">
            <w:pPr>
              <w:adjustRightInd w:val="0"/>
              <w:snapToGrid w:val="0"/>
              <w:spacing w:line="360" w:lineRule="auto"/>
              <w:ind w:firstLine="420" w:firstLineChars="200"/>
              <w:jc w:val="center"/>
              <w:rPr>
                <w:rFonts w:ascii="宋体" w:hAnsi="宋体"/>
                <w:szCs w:val="21"/>
              </w:rPr>
            </w:pPr>
          </w:p>
        </w:tc>
        <w:tc>
          <w:tcPr>
            <w:tcW w:w="1172" w:type="dxa"/>
            <w:vAlign w:val="center"/>
          </w:tcPr>
          <w:p w14:paraId="130A864C">
            <w:pPr>
              <w:adjustRightInd w:val="0"/>
              <w:snapToGrid w:val="0"/>
              <w:spacing w:line="360" w:lineRule="auto"/>
              <w:ind w:firstLine="420" w:firstLineChars="200"/>
              <w:jc w:val="center"/>
              <w:rPr>
                <w:rFonts w:ascii="宋体" w:hAnsi="宋体"/>
                <w:szCs w:val="21"/>
              </w:rPr>
            </w:pPr>
          </w:p>
        </w:tc>
        <w:tc>
          <w:tcPr>
            <w:tcW w:w="3055" w:type="dxa"/>
            <w:vAlign w:val="center"/>
          </w:tcPr>
          <w:p w14:paraId="2C9C05F2">
            <w:pPr>
              <w:adjustRightInd w:val="0"/>
              <w:snapToGrid w:val="0"/>
              <w:spacing w:line="360" w:lineRule="auto"/>
              <w:ind w:firstLine="420" w:firstLineChars="200"/>
              <w:jc w:val="center"/>
              <w:rPr>
                <w:rFonts w:ascii="宋体" w:hAnsi="宋体"/>
                <w:szCs w:val="21"/>
              </w:rPr>
            </w:pPr>
          </w:p>
        </w:tc>
      </w:tr>
      <w:tr w14:paraId="7B62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D4008C3">
            <w:pPr>
              <w:adjustRightInd w:val="0"/>
              <w:snapToGrid w:val="0"/>
              <w:spacing w:line="360" w:lineRule="auto"/>
              <w:ind w:firstLine="420" w:firstLineChars="200"/>
              <w:jc w:val="center"/>
              <w:rPr>
                <w:rFonts w:ascii="宋体" w:hAnsi="宋体"/>
                <w:szCs w:val="21"/>
              </w:rPr>
            </w:pPr>
          </w:p>
        </w:tc>
        <w:tc>
          <w:tcPr>
            <w:tcW w:w="1081" w:type="dxa"/>
            <w:vAlign w:val="center"/>
          </w:tcPr>
          <w:p w14:paraId="7B67FF5C">
            <w:pPr>
              <w:adjustRightInd w:val="0"/>
              <w:snapToGrid w:val="0"/>
              <w:spacing w:line="360" w:lineRule="auto"/>
              <w:ind w:firstLine="420" w:firstLineChars="200"/>
              <w:jc w:val="center"/>
              <w:rPr>
                <w:rFonts w:ascii="宋体" w:hAnsi="宋体"/>
                <w:szCs w:val="21"/>
              </w:rPr>
            </w:pPr>
          </w:p>
        </w:tc>
        <w:tc>
          <w:tcPr>
            <w:tcW w:w="3150" w:type="dxa"/>
            <w:vAlign w:val="center"/>
          </w:tcPr>
          <w:p w14:paraId="47153098">
            <w:pPr>
              <w:adjustRightInd w:val="0"/>
              <w:snapToGrid w:val="0"/>
              <w:spacing w:line="360" w:lineRule="auto"/>
              <w:ind w:firstLine="420" w:firstLineChars="200"/>
              <w:jc w:val="center"/>
              <w:rPr>
                <w:rFonts w:ascii="宋体" w:hAnsi="宋体"/>
                <w:szCs w:val="21"/>
              </w:rPr>
            </w:pPr>
          </w:p>
        </w:tc>
        <w:tc>
          <w:tcPr>
            <w:tcW w:w="1172" w:type="dxa"/>
            <w:vAlign w:val="center"/>
          </w:tcPr>
          <w:p w14:paraId="7CF31C88">
            <w:pPr>
              <w:adjustRightInd w:val="0"/>
              <w:snapToGrid w:val="0"/>
              <w:spacing w:line="360" w:lineRule="auto"/>
              <w:ind w:firstLine="420" w:firstLineChars="200"/>
              <w:jc w:val="center"/>
              <w:rPr>
                <w:rFonts w:ascii="宋体" w:hAnsi="宋体"/>
                <w:szCs w:val="21"/>
              </w:rPr>
            </w:pPr>
          </w:p>
        </w:tc>
        <w:tc>
          <w:tcPr>
            <w:tcW w:w="3055" w:type="dxa"/>
            <w:vAlign w:val="center"/>
          </w:tcPr>
          <w:p w14:paraId="4142C1FD">
            <w:pPr>
              <w:adjustRightInd w:val="0"/>
              <w:snapToGrid w:val="0"/>
              <w:spacing w:line="360" w:lineRule="auto"/>
              <w:ind w:firstLine="420" w:firstLineChars="200"/>
              <w:jc w:val="center"/>
              <w:rPr>
                <w:rFonts w:ascii="宋体" w:hAnsi="宋体"/>
                <w:szCs w:val="21"/>
              </w:rPr>
            </w:pPr>
          </w:p>
        </w:tc>
      </w:tr>
      <w:tr w14:paraId="736A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F2B570F">
            <w:pPr>
              <w:adjustRightInd w:val="0"/>
              <w:snapToGrid w:val="0"/>
              <w:spacing w:line="360" w:lineRule="auto"/>
              <w:ind w:firstLine="420" w:firstLineChars="200"/>
              <w:jc w:val="center"/>
              <w:rPr>
                <w:rFonts w:ascii="宋体" w:hAnsi="宋体"/>
                <w:szCs w:val="21"/>
              </w:rPr>
            </w:pPr>
          </w:p>
        </w:tc>
        <w:tc>
          <w:tcPr>
            <w:tcW w:w="1081" w:type="dxa"/>
            <w:vAlign w:val="center"/>
          </w:tcPr>
          <w:p w14:paraId="747D4544">
            <w:pPr>
              <w:adjustRightInd w:val="0"/>
              <w:snapToGrid w:val="0"/>
              <w:spacing w:line="360" w:lineRule="auto"/>
              <w:ind w:firstLine="420" w:firstLineChars="200"/>
              <w:jc w:val="center"/>
              <w:rPr>
                <w:rFonts w:ascii="宋体" w:hAnsi="宋体"/>
                <w:szCs w:val="21"/>
              </w:rPr>
            </w:pPr>
          </w:p>
        </w:tc>
        <w:tc>
          <w:tcPr>
            <w:tcW w:w="3150" w:type="dxa"/>
            <w:vAlign w:val="center"/>
          </w:tcPr>
          <w:p w14:paraId="3E29A5F9">
            <w:pPr>
              <w:adjustRightInd w:val="0"/>
              <w:snapToGrid w:val="0"/>
              <w:spacing w:line="360" w:lineRule="auto"/>
              <w:ind w:firstLine="420" w:firstLineChars="200"/>
              <w:jc w:val="center"/>
              <w:rPr>
                <w:rFonts w:ascii="宋体" w:hAnsi="宋体"/>
                <w:szCs w:val="21"/>
              </w:rPr>
            </w:pPr>
          </w:p>
        </w:tc>
        <w:tc>
          <w:tcPr>
            <w:tcW w:w="1172" w:type="dxa"/>
            <w:vAlign w:val="center"/>
          </w:tcPr>
          <w:p w14:paraId="7A76D860">
            <w:pPr>
              <w:adjustRightInd w:val="0"/>
              <w:snapToGrid w:val="0"/>
              <w:spacing w:line="360" w:lineRule="auto"/>
              <w:ind w:firstLine="420" w:firstLineChars="200"/>
              <w:jc w:val="center"/>
              <w:rPr>
                <w:rFonts w:ascii="宋体" w:hAnsi="宋体"/>
                <w:szCs w:val="21"/>
              </w:rPr>
            </w:pPr>
          </w:p>
        </w:tc>
        <w:tc>
          <w:tcPr>
            <w:tcW w:w="3055" w:type="dxa"/>
            <w:vAlign w:val="center"/>
          </w:tcPr>
          <w:p w14:paraId="560FF7AE">
            <w:pPr>
              <w:adjustRightInd w:val="0"/>
              <w:snapToGrid w:val="0"/>
              <w:spacing w:line="360" w:lineRule="auto"/>
              <w:ind w:firstLine="420" w:firstLineChars="200"/>
              <w:jc w:val="center"/>
              <w:rPr>
                <w:rFonts w:ascii="宋体" w:hAnsi="宋体"/>
                <w:szCs w:val="21"/>
              </w:rPr>
            </w:pPr>
          </w:p>
        </w:tc>
      </w:tr>
      <w:tr w14:paraId="5DA7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42AB1D2">
            <w:pPr>
              <w:adjustRightInd w:val="0"/>
              <w:snapToGrid w:val="0"/>
              <w:spacing w:line="360" w:lineRule="auto"/>
              <w:ind w:firstLine="420" w:firstLineChars="200"/>
              <w:jc w:val="center"/>
              <w:rPr>
                <w:rFonts w:ascii="宋体" w:hAnsi="宋体"/>
                <w:szCs w:val="21"/>
              </w:rPr>
            </w:pPr>
          </w:p>
        </w:tc>
        <w:tc>
          <w:tcPr>
            <w:tcW w:w="1081" w:type="dxa"/>
            <w:vAlign w:val="center"/>
          </w:tcPr>
          <w:p w14:paraId="6B57636D">
            <w:pPr>
              <w:adjustRightInd w:val="0"/>
              <w:snapToGrid w:val="0"/>
              <w:spacing w:line="360" w:lineRule="auto"/>
              <w:ind w:firstLine="420" w:firstLineChars="200"/>
              <w:jc w:val="center"/>
              <w:rPr>
                <w:rFonts w:ascii="宋体" w:hAnsi="宋体"/>
                <w:szCs w:val="21"/>
              </w:rPr>
            </w:pPr>
          </w:p>
        </w:tc>
        <w:tc>
          <w:tcPr>
            <w:tcW w:w="3150" w:type="dxa"/>
            <w:vAlign w:val="center"/>
          </w:tcPr>
          <w:p w14:paraId="16E299CA">
            <w:pPr>
              <w:adjustRightInd w:val="0"/>
              <w:snapToGrid w:val="0"/>
              <w:spacing w:line="360" w:lineRule="auto"/>
              <w:ind w:firstLine="420" w:firstLineChars="200"/>
              <w:jc w:val="center"/>
              <w:rPr>
                <w:rFonts w:ascii="宋体" w:hAnsi="宋体"/>
                <w:szCs w:val="21"/>
              </w:rPr>
            </w:pPr>
          </w:p>
        </w:tc>
        <w:tc>
          <w:tcPr>
            <w:tcW w:w="1172" w:type="dxa"/>
            <w:vAlign w:val="center"/>
          </w:tcPr>
          <w:p w14:paraId="47F1BC43">
            <w:pPr>
              <w:adjustRightInd w:val="0"/>
              <w:snapToGrid w:val="0"/>
              <w:spacing w:line="360" w:lineRule="auto"/>
              <w:ind w:firstLine="420" w:firstLineChars="200"/>
              <w:jc w:val="center"/>
              <w:rPr>
                <w:rFonts w:ascii="宋体" w:hAnsi="宋体"/>
                <w:szCs w:val="21"/>
              </w:rPr>
            </w:pPr>
          </w:p>
        </w:tc>
        <w:tc>
          <w:tcPr>
            <w:tcW w:w="3055" w:type="dxa"/>
            <w:vAlign w:val="center"/>
          </w:tcPr>
          <w:p w14:paraId="44D3C48C">
            <w:pPr>
              <w:adjustRightInd w:val="0"/>
              <w:snapToGrid w:val="0"/>
              <w:spacing w:line="360" w:lineRule="auto"/>
              <w:ind w:firstLine="420" w:firstLineChars="200"/>
              <w:jc w:val="center"/>
              <w:rPr>
                <w:rFonts w:ascii="宋体" w:hAnsi="宋体"/>
                <w:szCs w:val="21"/>
              </w:rPr>
            </w:pPr>
          </w:p>
        </w:tc>
      </w:tr>
      <w:tr w14:paraId="0A51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D876D3F">
            <w:pPr>
              <w:adjustRightInd w:val="0"/>
              <w:snapToGrid w:val="0"/>
              <w:spacing w:line="360" w:lineRule="auto"/>
              <w:ind w:firstLine="420" w:firstLineChars="200"/>
              <w:jc w:val="center"/>
              <w:rPr>
                <w:rFonts w:ascii="宋体" w:hAnsi="宋体"/>
                <w:szCs w:val="21"/>
              </w:rPr>
            </w:pPr>
          </w:p>
        </w:tc>
        <w:tc>
          <w:tcPr>
            <w:tcW w:w="1081" w:type="dxa"/>
            <w:vAlign w:val="center"/>
          </w:tcPr>
          <w:p w14:paraId="399DD1A9">
            <w:pPr>
              <w:adjustRightInd w:val="0"/>
              <w:snapToGrid w:val="0"/>
              <w:spacing w:line="360" w:lineRule="auto"/>
              <w:ind w:firstLine="420" w:firstLineChars="200"/>
              <w:jc w:val="center"/>
              <w:rPr>
                <w:rFonts w:ascii="宋体" w:hAnsi="宋体"/>
                <w:szCs w:val="21"/>
              </w:rPr>
            </w:pPr>
          </w:p>
        </w:tc>
        <w:tc>
          <w:tcPr>
            <w:tcW w:w="3150" w:type="dxa"/>
            <w:vAlign w:val="center"/>
          </w:tcPr>
          <w:p w14:paraId="134CC478">
            <w:pPr>
              <w:adjustRightInd w:val="0"/>
              <w:snapToGrid w:val="0"/>
              <w:spacing w:line="360" w:lineRule="auto"/>
              <w:ind w:firstLine="420" w:firstLineChars="200"/>
              <w:jc w:val="center"/>
              <w:rPr>
                <w:rFonts w:ascii="宋体" w:hAnsi="宋体"/>
                <w:szCs w:val="21"/>
              </w:rPr>
            </w:pPr>
          </w:p>
        </w:tc>
        <w:tc>
          <w:tcPr>
            <w:tcW w:w="1172" w:type="dxa"/>
            <w:vAlign w:val="center"/>
          </w:tcPr>
          <w:p w14:paraId="47B9ADB2">
            <w:pPr>
              <w:adjustRightInd w:val="0"/>
              <w:snapToGrid w:val="0"/>
              <w:spacing w:line="360" w:lineRule="auto"/>
              <w:ind w:firstLine="420" w:firstLineChars="200"/>
              <w:jc w:val="center"/>
              <w:rPr>
                <w:rFonts w:ascii="宋体" w:hAnsi="宋体"/>
                <w:szCs w:val="21"/>
              </w:rPr>
            </w:pPr>
          </w:p>
        </w:tc>
        <w:tc>
          <w:tcPr>
            <w:tcW w:w="3055" w:type="dxa"/>
            <w:vAlign w:val="center"/>
          </w:tcPr>
          <w:p w14:paraId="13C542B3">
            <w:pPr>
              <w:adjustRightInd w:val="0"/>
              <w:snapToGrid w:val="0"/>
              <w:spacing w:line="360" w:lineRule="auto"/>
              <w:ind w:firstLine="420" w:firstLineChars="200"/>
              <w:jc w:val="center"/>
              <w:rPr>
                <w:rFonts w:ascii="宋体" w:hAnsi="宋体"/>
                <w:szCs w:val="21"/>
              </w:rPr>
            </w:pPr>
          </w:p>
        </w:tc>
      </w:tr>
      <w:tr w14:paraId="334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F90E499">
            <w:pPr>
              <w:adjustRightInd w:val="0"/>
              <w:snapToGrid w:val="0"/>
              <w:spacing w:line="360" w:lineRule="auto"/>
              <w:ind w:firstLine="420" w:firstLineChars="200"/>
              <w:jc w:val="center"/>
              <w:rPr>
                <w:rFonts w:ascii="宋体" w:hAnsi="宋体"/>
                <w:szCs w:val="21"/>
              </w:rPr>
            </w:pPr>
          </w:p>
        </w:tc>
        <w:tc>
          <w:tcPr>
            <w:tcW w:w="1081" w:type="dxa"/>
            <w:vAlign w:val="center"/>
          </w:tcPr>
          <w:p w14:paraId="3760655F">
            <w:pPr>
              <w:adjustRightInd w:val="0"/>
              <w:snapToGrid w:val="0"/>
              <w:spacing w:line="360" w:lineRule="auto"/>
              <w:ind w:firstLine="420" w:firstLineChars="200"/>
              <w:jc w:val="center"/>
              <w:rPr>
                <w:rFonts w:ascii="宋体" w:hAnsi="宋体"/>
                <w:szCs w:val="21"/>
              </w:rPr>
            </w:pPr>
          </w:p>
        </w:tc>
        <w:tc>
          <w:tcPr>
            <w:tcW w:w="3150" w:type="dxa"/>
            <w:vAlign w:val="center"/>
          </w:tcPr>
          <w:p w14:paraId="4C889601">
            <w:pPr>
              <w:adjustRightInd w:val="0"/>
              <w:snapToGrid w:val="0"/>
              <w:spacing w:line="360" w:lineRule="auto"/>
              <w:ind w:firstLine="420" w:firstLineChars="200"/>
              <w:jc w:val="center"/>
              <w:rPr>
                <w:rFonts w:ascii="宋体" w:hAnsi="宋体"/>
                <w:szCs w:val="21"/>
              </w:rPr>
            </w:pPr>
          </w:p>
        </w:tc>
        <w:tc>
          <w:tcPr>
            <w:tcW w:w="1172" w:type="dxa"/>
            <w:vAlign w:val="center"/>
          </w:tcPr>
          <w:p w14:paraId="7CECB95C">
            <w:pPr>
              <w:adjustRightInd w:val="0"/>
              <w:snapToGrid w:val="0"/>
              <w:spacing w:line="360" w:lineRule="auto"/>
              <w:ind w:firstLine="420" w:firstLineChars="200"/>
              <w:jc w:val="center"/>
              <w:rPr>
                <w:rFonts w:ascii="宋体" w:hAnsi="宋体"/>
                <w:szCs w:val="21"/>
              </w:rPr>
            </w:pPr>
          </w:p>
        </w:tc>
        <w:tc>
          <w:tcPr>
            <w:tcW w:w="3055" w:type="dxa"/>
            <w:vAlign w:val="center"/>
          </w:tcPr>
          <w:p w14:paraId="6BEE517F">
            <w:pPr>
              <w:adjustRightInd w:val="0"/>
              <w:snapToGrid w:val="0"/>
              <w:spacing w:line="360" w:lineRule="auto"/>
              <w:ind w:firstLine="420" w:firstLineChars="200"/>
              <w:jc w:val="center"/>
              <w:rPr>
                <w:rFonts w:ascii="宋体" w:hAnsi="宋体"/>
                <w:szCs w:val="21"/>
              </w:rPr>
            </w:pPr>
          </w:p>
        </w:tc>
      </w:tr>
      <w:tr w14:paraId="283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6E76ABF">
            <w:pPr>
              <w:adjustRightInd w:val="0"/>
              <w:snapToGrid w:val="0"/>
              <w:spacing w:line="360" w:lineRule="auto"/>
              <w:ind w:firstLine="420" w:firstLineChars="200"/>
              <w:jc w:val="center"/>
              <w:rPr>
                <w:rFonts w:ascii="宋体" w:hAnsi="宋体"/>
                <w:szCs w:val="21"/>
              </w:rPr>
            </w:pPr>
          </w:p>
        </w:tc>
        <w:tc>
          <w:tcPr>
            <w:tcW w:w="1081" w:type="dxa"/>
            <w:vAlign w:val="center"/>
          </w:tcPr>
          <w:p w14:paraId="206ED20E">
            <w:pPr>
              <w:adjustRightInd w:val="0"/>
              <w:snapToGrid w:val="0"/>
              <w:spacing w:line="360" w:lineRule="auto"/>
              <w:ind w:firstLine="420" w:firstLineChars="200"/>
              <w:jc w:val="center"/>
              <w:rPr>
                <w:rFonts w:ascii="宋体" w:hAnsi="宋体"/>
                <w:szCs w:val="21"/>
              </w:rPr>
            </w:pPr>
          </w:p>
        </w:tc>
        <w:tc>
          <w:tcPr>
            <w:tcW w:w="3150" w:type="dxa"/>
            <w:vAlign w:val="center"/>
          </w:tcPr>
          <w:p w14:paraId="0F1D90C8">
            <w:pPr>
              <w:adjustRightInd w:val="0"/>
              <w:snapToGrid w:val="0"/>
              <w:spacing w:line="360" w:lineRule="auto"/>
              <w:ind w:firstLine="420" w:firstLineChars="200"/>
              <w:jc w:val="center"/>
              <w:rPr>
                <w:rFonts w:ascii="宋体" w:hAnsi="宋体"/>
                <w:szCs w:val="21"/>
              </w:rPr>
            </w:pPr>
          </w:p>
        </w:tc>
        <w:tc>
          <w:tcPr>
            <w:tcW w:w="1172" w:type="dxa"/>
            <w:vAlign w:val="center"/>
          </w:tcPr>
          <w:p w14:paraId="4CBAA4C2">
            <w:pPr>
              <w:adjustRightInd w:val="0"/>
              <w:snapToGrid w:val="0"/>
              <w:spacing w:line="360" w:lineRule="auto"/>
              <w:ind w:firstLine="420" w:firstLineChars="200"/>
              <w:jc w:val="center"/>
              <w:rPr>
                <w:rFonts w:ascii="宋体" w:hAnsi="宋体"/>
                <w:szCs w:val="21"/>
              </w:rPr>
            </w:pPr>
          </w:p>
        </w:tc>
        <w:tc>
          <w:tcPr>
            <w:tcW w:w="3055" w:type="dxa"/>
            <w:vAlign w:val="center"/>
          </w:tcPr>
          <w:p w14:paraId="3FAB2903">
            <w:pPr>
              <w:adjustRightInd w:val="0"/>
              <w:snapToGrid w:val="0"/>
              <w:spacing w:line="360" w:lineRule="auto"/>
              <w:ind w:firstLine="420" w:firstLineChars="200"/>
              <w:jc w:val="center"/>
              <w:rPr>
                <w:rFonts w:ascii="宋体" w:hAnsi="宋体"/>
                <w:szCs w:val="21"/>
              </w:rPr>
            </w:pPr>
          </w:p>
        </w:tc>
      </w:tr>
    </w:tbl>
    <w:p w14:paraId="5EA7D46F">
      <w:pPr>
        <w:adjustRightInd w:val="0"/>
        <w:snapToGrid w:val="0"/>
        <w:spacing w:line="360" w:lineRule="auto"/>
        <w:rPr>
          <w:rFonts w:ascii="宋体" w:hAnsi="宋体"/>
          <w:szCs w:val="21"/>
        </w:rPr>
      </w:pPr>
    </w:p>
    <w:p w14:paraId="36336B21">
      <w:pPr>
        <w:adjustRightInd w:val="0"/>
        <w:snapToGrid w:val="0"/>
        <w:spacing w:line="360" w:lineRule="auto"/>
        <w:ind w:firstLine="420" w:firstLineChars="200"/>
        <w:rPr>
          <w:rFonts w:ascii="宋体" w:hAnsi="宋体"/>
          <w:szCs w:val="21"/>
        </w:rPr>
      </w:pPr>
    </w:p>
    <w:p w14:paraId="3E45A378">
      <w:pPr>
        <w:pStyle w:val="3"/>
        <w:rPr>
          <w:rFonts w:ascii="宋体" w:hAnsi="宋体"/>
          <w:sz w:val="21"/>
          <w:szCs w:val="21"/>
        </w:rPr>
      </w:pPr>
    </w:p>
    <w:p w14:paraId="3489F0C0">
      <w:pPr>
        <w:rPr>
          <w:rFonts w:ascii="宋体" w:hAnsi="宋体"/>
          <w:szCs w:val="21"/>
        </w:rPr>
      </w:pPr>
    </w:p>
    <w:p w14:paraId="51B4D94F">
      <w:pPr>
        <w:pStyle w:val="3"/>
      </w:pPr>
    </w:p>
    <w:p w14:paraId="55974FDB">
      <w:pPr>
        <w:adjustRightInd w:val="0"/>
        <w:snapToGrid w:val="0"/>
        <w:spacing w:line="360" w:lineRule="auto"/>
        <w:ind w:firstLine="420" w:firstLineChars="200"/>
        <w:rPr>
          <w:rFonts w:ascii="宋体" w:hAnsi="宋体"/>
          <w:szCs w:val="21"/>
        </w:rPr>
      </w:pPr>
    </w:p>
    <w:p w14:paraId="78B97F6C">
      <w:pPr>
        <w:adjustRightInd w:val="0"/>
        <w:snapToGrid w:val="0"/>
        <w:spacing w:line="360" w:lineRule="auto"/>
        <w:ind w:firstLine="420" w:firstLineChars="200"/>
        <w:jc w:val="right"/>
        <w:rPr>
          <w:rFonts w:ascii="宋体" w:hAnsi="宋体"/>
          <w:szCs w:val="21"/>
        </w:rPr>
      </w:pPr>
      <w:r>
        <w:rPr>
          <w:rFonts w:hint="eastAsia" w:ascii="宋体" w:hAnsi="宋体"/>
          <w:szCs w:val="21"/>
        </w:rPr>
        <w:t>供应商：（盖供应商单位公章）</w:t>
      </w:r>
    </w:p>
    <w:p w14:paraId="5C236C24">
      <w:pPr>
        <w:adjustRightInd w:val="0"/>
        <w:snapToGrid w:val="0"/>
        <w:spacing w:line="360" w:lineRule="auto"/>
        <w:ind w:firstLine="420" w:firstLineChars="200"/>
        <w:rPr>
          <w:rFonts w:ascii="宋体" w:hAnsi="宋体"/>
          <w:szCs w:val="21"/>
        </w:rPr>
      </w:pPr>
    </w:p>
    <w:p w14:paraId="3B51636E">
      <w:pPr>
        <w:adjustRightInd w:val="0"/>
        <w:snapToGrid w:val="0"/>
        <w:spacing w:line="360" w:lineRule="auto"/>
        <w:ind w:firstLine="420" w:firstLineChars="200"/>
        <w:jc w:val="right"/>
        <w:rPr>
          <w:rFonts w:ascii="宋体" w:hAnsi="宋体"/>
          <w:szCs w:val="21"/>
        </w:rPr>
      </w:pPr>
      <w:r>
        <w:rPr>
          <w:rFonts w:hint="eastAsia" w:ascii="宋体" w:hAnsi="宋体"/>
          <w:szCs w:val="21"/>
        </w:rPr>
        <w:t>法定代表人或其委托代理人：（签字或印章）</w:t>
      </w:r>
    </w:p>
    <w:p w14:paraId="1AAC9AB5">
      <w:pPr>
        <w:adjustRightInd w:val="0"/>
        <w:snapToGrid w:val="0"/>
        <w:spacing w:line="360" w:lineRule="auto"/>
        <w:ind w:firstLine="420" w:firstLineChars="200"/>
        <w:rPr>
          <w:rFonts w:ascii="宋体" w:hAnsi="宋体"/>
          <w:szCs w:val="21"/>
        </w:rPr>
      </w:pPr>
    </w:p>
    <w:p w14:paraId="53362B9B">
      <w:pPr>
        <w:adjustRightInd w:val="0"/>
        <w:snapToGrid w:val="0"/>
        <w:spacing w:line="360" w:lineRule="auto"/>
        <w:ind w:firstLine="420" w:firstLineChars="200"/>
        <w:rPr>
          <w:rFonts w:ascii="宋体" w:hAnsi="宋体"/>
          <w:szCs w:val="21"/>
        </w:rPr>
      </w:pPr>
    </w:p>
    <w:p w14:paraId="1AE9BE67">
      <w:pPr>
        <w:adjustRightInd w:val="0"/>
        <w:snapToGrid w:val="0"/>
        <w:spacing w:line="360" w:lineRule="auto"/>
        <w:ind w:firstLine="420" w:firstLineChars="200"/>
        <w:jc w:val="right"/>
        <w:rPr>
          <w:szCs w:val="21"/>
        </w:rPr>
      </w:pPr>
      <w:r>
        <w:rPr>
          <w:rFonts w:hint="eastAsia" w:ascii="宋体" w:hAnsi="宋体"/>
          <w:szCs w:val="21"/>
        </w:rPr>
        <w:t>日  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574E21C5">
      <w:pPr>
        <w:adjustRightInd w:val="0"/>
        <w:snapToGrid w:val="0"/>
        <w:spacing w:line="360" w:lineRule="auto"/>
        <w:ind w:firstLine="420" w:firstLineChars="200"/>
        <w:rPr>
          <w:szCs w:val="21"/>
        </w:rPr>
      </w:pPr>
    </w:p>
    <w:p w14:paraId="7E55E0B5">
      <w:pPr>
        <w:adjustRightInd w:val="0"/>
        <w:snapToGrid w:val="0"/>
        <w:spacing w:line="360" w:lineRule="auto"/>
        <w:ind w:firstLine="420" w:firstLineChars="200"/>
        <w:rPr>
          <w:szCs w:val="21"/>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A8FED5-EC5C-4471-8D86-550A41BF8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FDAE1224-14AD-4B58-B17B-5503B2CD8DB3}"/>
  </w:font>
  <w:font w:name="微软雅黑">
    <w:panose1 w:val="020B0503020204020204"/>
    <w:charset w:val="86"/>
    <w:family w:val="swiss"/>
    <w:pitch w:val="default"/>
    <w:sig w:usb0="80000287" w:usb1="2ACF3C50" w:usb2="00000016" w:usb3="00000000" w:csb0="0004001F" w:csb1="00000000"/>
    <w:embedRegular r:id="rId3" w:fontKey="{A98058C1-7233-471D-A1F0-155A93F5749C}"/>
  </w:font>
  <w:font w:name="仿宋_GB2312">
    <w:altName w:val="仿宋"/>
    <w:panose1 w:val="02010609030101010101"/>
    <w:charset w:val="86"/>
    <w:family w:val="modern"/>
    <w:pitch w:val="default"/>
    <w:sig w:usb0="00000000" w:usb1="00000000" w:usb2="00000000" w:usb3="00000000" w:csb0="00040000" w:csb1="00000000"/>
    <w:embedRegular r:id="rId4" w:fontKey="{6F7CC5F7-A357-48E3-8B2D-593EB42BB8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A31A">
    <w:pPr>
      <w:pStyle w:val="8"/>
    </w:pPr>
  </w:p>
  <w:p w14:paraId="59BB62F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CDCF8">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U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6mbynRTKHlpx/f&#10;Tz8fTr++kX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5/tlPOgIAAHEEAAAOAAAAAAAAAAEAIAAAAB8BAABkcnMvZTJvRG9j&#10;LnhtbFBLBQYAAAAABgAGAFkBAADLBQAAAAA=&#10;">
              <v:fill on="f" focussize="0,0"/>
              <v:stroke on="f" weight="0.5pt"/>
              <v:imagedata o:title=""/>
              <o:lock v:ext="edit" aspectratio="f"/>
              <v:textbox inset="0mm,0mm,0mm,0mm" style="mso-fit-shape-to-text:t;">
                <w:txbxContent>
                  <w:p w14:paraId="023CDCF8">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C970">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21</w:t>
    </w:r>
    <w:r>
      <w:fldChar w:fldCharType="end"/>
    </w:r>
  </w:p>
  <w:p w14:paraId="5BF981D3">
    <w:pPr>
      <w:pStyle w:val="8"/>
    </w:pPr>
  </w:p>
  <w:p w14:paraId="2CA0A838"/>
  <w:p w14:paraId="337F2C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3993">
    <w:pPr>
      <w:pStyle w:val="8"/>
      <w:framePr w:wrap="around" w:vAnchor="text" w:hAnchor="margin" w:xAlign="center" w:y="1"/>
      <w:rPr>
        <w:rStyle w:val="16"/>
      </w:rPr>
    </w:pPr>
    <w:r>
      <w:fldChar w:fldCharType="begin"/>
    </w:r>
    <w:r>
      <w:rPr>
        <w:rStyle w:val="16"/>
      </w:rPr>
      <w:instrText xml:space="preserve">PAGE  </w:instrText>
    </w:r>
    <w:r>
      <w:fldChar w:fldCharType="end"/>
    </w:r>
  </w:p>
  <w:p w14:paraId="7A5727CB">
    <w:pPr>
      <w:pStyle w:val="8"/>
    </w:pPr>
  </w:p>
  <w:p w14:paraId="78C2B6CB"/>
  <w:p w14:paraId="5C6A16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C47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CD4C943F"/>
    <w:multiLevelType w:val="singleLevel"/>
    <w:tmpl w:val="CD4C943F"/>
    <w:lvl w:ilvl="0" w:tentative="0">
      <w:start w:val="1"/>
      <w:numFmt w:val="chineseCounting"/>
      <w:suff w:val="nothing"/>
      <w:lvlText w:val="%1、"/>
      <w:lvlJc w:val="left"/>
      <w:rPr>
        <w:rFonts w:hint="eastAsia"/>
      </w:rPr>
    </w:lvl>
  </w:abstractNum>
  <w:abstractNum w:abstractNumId="2">
    <w:nsid w:val="15B26FB5"/>
    <w:multiLevelType w:val="singleLevel"/>
    <w:tmpl w:val="15B26FB5"/>
    <w:lvl w:ilvl="0" w:tentative="0">
      <w:start w:val="1"/>
      <w:numFmt w:val="decimal"/>
      <w:suff w:val="nothing"/>
      <w:lvlText w:val="（%1）"/>
      <w:lvlJc w:val="left"/>
      <w:pPr>
        <w:ind w:left="70"/>
      </w:pPr>
    </w:lvl>
  </w:abstractNum>
  <w:abstractNum w:abstractNumId="3">
    <w:nsid w:val="1A4A02AE"/>
    <w:multiLevelType w:val="singleLevel"/>
    <w:tmpl w:val="1A4A02AE"/>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mQwZTMxNGEzMDQ3NzM2MTFhZmUyYWE0NDdhZGEifQ=="/>
  </w:docVars>
  <w:rsids>
    <w:rsidRoot w:val="005B079D"/>
    <w:rsid w:val="000C7157"/>
    <w:rsid w:val="0038140B"/>
    <w:rsid w:val="003F018D"/>
    <w:rsid w:val="00405979"/>
    <w:rsid w:val="005A5480"/>
    <w:rsid w:val="005B079D"/>
    <w:rsid w:val="005D2FBC"/>
    <w:rsid w:val="00647A3D"/>
    <w:rsid w:val="007A6DF1"/>
    <w:rsid w:val="007B57ED"/>
    <w:rsid w:val="007E1798"/>
    <w:rsid w:val="009417CB"/>
    <w:rsid w:val="00C81993"/>
    <w:rsid w:val="00FA5E3B"/>
    <w:rsid w:val="00FD5FB0"/>
    <w:rsid w:val="01193F21"/>
    <w:rsid w:val="013E29D4"/>
    <w:rsid w:val="01B31E7D"/>
    <w:rsid w:val="02731E4C"/>
    <w:rsid w:val="02895041"/>
    <w:rsid w:val="028C4E9F"/>
    <w:rsid w:val="03762F3D"/>
    <w:rsid w:val="0397607D"/>
    <w:rsid w:val="03A80C9D"/>
    <w:rsid w:val="04806B11"/>
    <w:rsid w:val="048325E3"/>
    <w:rsid w:val="058C73C0"/>
    <w:rsid w:val="066E5B30"/>
    <w:rsid w:val="06CB0518"/>
    <w:rsid w:val="075B48E7"/>
    <w:rsid w:val="088F199B"/>
    <w:rsid w:val="099A2423"/>
    <w:rsid w:val="09A65898"/>
    <w:rsid w:val="0A0A4C21"/>
    <w:rsid w:val="0A3C1656"/>
    <w:rsid w:val="0A634F0B"/>
    <w:rsid w:val="0A647111"/>
    <w:rsid w:val="0B1953EE"/>
    <w:rsid w:val="0B996E37"/>
    <w:rsid w:val="0BD53BE7"/>
    <w:rsid w:val="0C9E69C8"/>
    <w:rsid w:val="0D5A0AF7"/>
    <w:rsid w:val="0D7A67F4"/>
    <w:rsid w:val="0E287DCB"/>
    <w:rsid w:val="0E2F5830"/>
    <w:rsid w:val="0F6B02EB"/>
    <w:rsid w:val="0F810D06"/>
    <w:rsid w:val="0F9E1350"/>
    <w:rsid w:val="10076B03"/>
    <w:rsid w:val="100D40F2"/>
    <w:rsid w:val="100E76C7"/>
    <w:rsid w:val="104D01F0"/>
    <w:rsid w:val="10797237"/>
    <w:rsid w:val="11003973"/>
    <w:rsid w:val="1107617E"/>
    <w:rsid w:val="118C4759"/>
    <w:rsid w:val="1198193E"/>
    <w:rsid w:val="138403CC"/>
    <w:rsid w:val="144731A8"/>
    <w:rsid w:val="147312B2"/>
    <w:rsid w:val="15612CE7"/>
    <w:rsid w:val="172A3039"/>
    <w:rsid w:val="1768076A"/>
    <w:rsid w:val="1787048B"/>
    <w:rsid w:val="17D244D2"/>
    <w:rsid w:val="18964D4E"/>
    <w:rsid w:val="19310B54"/>
    <w:rsid w:val="19B80DD0"/>
    <w:rsid w:val="1A8A0B17"/>
    <w:rsid w:val="1AA26C50"/>
    <w:rsid w:val="1AB570BD"/>
    <w:rsid w:val="1AFE6CB6"/>
    <w:rsid w:val="1B267FBB"/>
    <w:rsid w:val="1B3A75C2"/>
    <w:rsid w:val="1BC021BE"/>
    <w:rsid w:val="1BC804ED"/>
    <w:rsid w:val="1BD31F03"/>
    <w:rsid w:val="1BE94C14"/>
    <w:rsid w:val="1BED76B0"/>
    <w:rsid w:val="1C2E35CB"/>
    <w:rsid w:val="1E4E1622"/>
    <w:rsid w:val="1E5935A7"/>
    <w:rsid w:val="1EAF001D"/>
    <w:rsid w:val="1F2F4056"/>
    <w:rsid w:val="1FED1452"/>
    <w:rsid w:val="203B1E13"/>
    <w:rsid w:val="20C718F8"/>
    <w:rsid w:val="2208041A"/>
    <w:rsid w:val="22460F43"/>
    <w:rsid w:val="228F5837"/>
    <w:rsid w:val="229140E0"/>
    <w:rsid w:val="257A33E6"/>
    <w:rsid w:val="2689097A"/>
    <w:rsid w:val="27C57A41"/>
    <w:rsid w:val="282846A3"/>
    <w:rsid w:val="283E5715"/>
    <w:rsid w:val="28687E65"/>
    <w:rsid w:val="29193E2B"/>
    <w:rsid w:val="29265C8F"/>
    <w:rsid w:val="296C2B9C"/>
    <w:rsid w:val="2A1E28C6"/>
    <w:rsid w:val="2A8E4AE5"/>
    <w:rsid w:val="2AAC1AFF"/>
    <w:rsid w:val="2B2C2492"/>
    <w:rsid w:val="2B3A4058"/>
    <w:rsid w:val="2C020367"/>
    <w:rsid w:val="2D2E08B5"/>
    <w:rsid w:val="2E624B42"/>
    <w:rsid w:val="2E813A2E"/>
    <w:rsid w:val="2E8D60F4"/>
    <w:rsid w:val="2ED8336B"/>
    <w:rsid w:val="2F2D5A4F"/>
    <w:rsid w:val="2F843483"/>
    <w:rsid w:val="2FF97F9C"/>
    <w:rsid w:val="30731B9F"/>
    <w:rsid w:val="3086717B"/>
    <w:rsid w:val="31252673"/>
    <w:rsid w:val="31880C30"/>
    <w:rsid w:val="321445A7"/>
    <w:rsid w:val="32A6358C"/>
    <w:rsid w:val="32F15F83"/>
    <w:rsid w:val="33634D15"/>
    <w:rsid w:val="341B22D8"/>
    <w:rsid w:val="34217095"/>
    <w:rsid w:val="34A83397"/>
    <w:rsid w:val="357913E5"/>
    <w:rsid w:val="35CB596A"/>
    <w:rsid w:val="35F069AE"/>
    <w:rsid w:val="364041CF"/>
    <w:rsid w:val="36BD4AD5"/>
    <w:rsid w:val="36C3683A"/>
    <w:rsid w:val="37AA40E3"/>
    <w:rsid w:val="37B307BF"/>
    <w:rsid w:val="381543F3"/>
    <w:rsid w:val="38612FED"/>
    <w:rsid w:val="3A2A4F7A"/>
    <w:rsid w:val="3A4D3806"/>
    <w:rsid w:val="3A575643"/>
    <w:rsid w:val="3D025206"/>
    <w:rsid w:val="3D6A38DF"/>
    <w:rsid w:val="3DE74F30"/>
    <w:rsid w:val="3E2679D9"/>
    <w:rsid w:val="3E862B51"/>
    <w:rsid w:val="3F620D12"/>
    <w:rsid w:val="3FE91D52"/>
    <w:rsid w:val="3FEE07F8"/>
    <w:rsid w:val="402D2C54"/>
    <w:rsid w:val="405B5C47"/>
    <w:rsid w:val="4145641D"/>
    <w:rsid w:val="416074D3"/>
    <w:rsid w:val="41D659E7"/>
    <w:rsid w:val="41E901AC"/>
    <w:rsid w:val="4297589E"/>
    <w:rsid w:val="42C81DCF"/>
    <w:rsid w:val="432C6CEB"/>
    <w:rsid w:val="433A4C90"/>
    <w:rsid w:val="43E97E5F"/>
    <w:rsid w:val="441F3676"/>
    <w:rsid w:val="45D16BF2"/>
    <w:rsid w:val="47143D2B"/>
    <w:rsid w:val="47724D12"/>
    <w:rsid w:val="479E11CE"/>
    <w:rsid w:val="47C307BC"/>
    <w:rsid w:val="49134B75"/>
    <w:rsid w:val="49416911"/>
    <w:rsid w:val="497E0E3E"/>
    <w:rsid w:val="49980419"/>
    <w:rsid w:val="49B605D8"/>
    <w:rsid w:val="4AA042F5"/>
    <w:rsid w:val="4B013AD5"/>
    <w:rsid w:val="4BF3740D"/>
    <w:rsid w:val="4C7C1BA3"/>
    <w:rsid w:val="4C923579"/>
    <w:rsid w:val="4CB66725"/>
    <w:rsid w:val="4CD86AB8"/>
    <w:rsid w:val="4D3A41C8"/>
    <w:rsid w:val="4DA608A6"/>
    <w:rsid w:val="4DE21F33"/>
    <w:rsid w:val="4E265C87"/>
    <w:rsid w:val="4E71281B"/>
    <w:rsid w:val="4EB61DB4"/>
    <w:rsid w:val="4F9D18F3"/>
    <w:rsid w:val="4FF534DD"/>
    <w:rsid w:val="50723740"/>
    <w:rsid w:val="508411CF"/>
    <w:rsid w:val="51CB0999"/>
    <w:rsid w:val="521C429C"/>
    <w:rsid w:val="5221680B"/>
    <w:rsid w:val="52AC274C"/>
    <w:rsid w:val="52CB6777"/>
    <w:rsid w:val="53101AD7"/>
    <w:rsid w:val="53601EC7"/>
    <w:rsid w:val="537D0084"/>
    <w:rsid w:val="53AC0356"/>
    <w:rsid w:val="53BC0D04"/>
    <w:rsid w:val="53BF7BB2"/>
    <w:rsid w:val="53CF0730"/>
    <w:rsid w:val="544B0D60"/>
    <w:rsid w:val="546B1FBF"/>
    <w:rsid w:val="55557428"/>
    <w:rsid w:val="556559AC"/>
    <w:rsid w:val="556B3031"/>
    <w:rsid w:val="56CB4F97"/>
    <w:rsid w:val="57C30AFC"/>
    <w:rsid w:val="586E079B"/>
    <w:rsid w:val="58B97866"/>
    <w:rsid w:val="58DD0FB2"/>
    <w:rsid w:val="58F7498F"/>
    <w:rsid w:val="5AD36E0F"/>
    <w:rsid w:val="5B154948"/>
    <w:rsid w:val="5B5639C9"/>
    <w:rsid w:val="5BC0193C"/>
    <w:rsid w:val="5BF154A0"/>
    <w:rsid w:val="5C910A31"/>
    <w:rsid w:val="5C95407D"/>
    <w:rsid w:val="5D0C042E"/>
    <w:rsid w:val="5E023697"/>
    <w:rsid w:val="5EB01642"/>
    <w:rsid w:val="5F102F7F"/>
    <w:rsid w:val="5F7A755A"/>
    <w:rsid w:val="61736957"/>
    <w:rsid w:val="617A7CE6"/>
    <w:rsid w:val="62073FBC"/>
    <w:rsid w:val="622C5484"/>
    <w:rsid w:val="6280132C"/>
    <w:rsid w:val="6430556D"/>
    <w:rsid w:val="64624BAF"/>
    <w:rsid w:val="64CC2606"/>
    <w:rsid w:val="64CE3C75"/>
    <w:rsid w:val="64E35BA2"/>
    <w:rsid w:val="650A3F14"/>
    <w:rsid w:val="65544838"/>
    <w:rsid w:val="658F5141"/>
    <w:rsid w:val="65E63500"/>
    <w:rsid w:val="66F5497E"/>
    <w:rsid w:val="6712276E"/>
    <w:rsid w:val="67550FD9"/>
    <w:rsid w:val="68C65C96"/>
    <w:rsid w:val="695847ED"/>
    <w:rsid w:val="69992CD3"/>
    <w:rsid w:val="6ABF177A"/>
    <w:rsid w:val="6B6A6CD0"/>
    <w:rsid w:val="6CAA4B4A"/>
    <w:rsid w:val="6CC92C88"/>
    <w:rsid w:val="6D1E3428"/>
    <w:rsid w:val="6D7777CF"/>
    <w:rsid w:val="6DB82591"/>
    <w:rsid w:val="6DD4392E"/>
    <w:rsid w:val="6DEE183F"/>
    <w:rsid w:val="6E0D19A1"/>
    <w:rsid w:val="6E5024FA"/>
    <w:rsid w:val="6E892BB2"/>
    <w:rsid w:val="6F9365C6"/>
    <w:rsid w:val="700970F9"/>
    <w:rsid w:val="7036635E"/>
    <w:rsid w:val="70425E72"/>
    <w:rsid w:val="70A628A5"/>
    <w:rsid w:val="714C7EEE"/>
    <w:rsid w:val="732F476E"/>
    <w:rsid w:val="733A72D5"/>
    <w:rsid w:val="762229CE"/>
    <w:rsid w:val="76BD2E74"/>
    <w:rsid w:val="76FB13B4"/>
    <w:rsid w:val="77392C46"/>
    <w:rsid w:val="773E6601"/>
    <w:rsid w:val="7752146A"/>
    <w:rsid w:val="77D01B55"/>
    <w:rsid w:val="77FE6B23"/>
    <w:rsid w:val="78307FCA"/>
    <w:rsid w:val="78B02C8E"/>
    <w:rsid w:val="79B14F86"/>
    <w:rsid w:val="7A48677B"/>
    <w:rsid w:val="7B233016"/>
    <w:rsid w:val="7BDA1655"/>
    <w:rsid w:val="7C634F0E"/>
    <w:rsid w:val="7CEE2360"/>
    <w:rsid w:val="7D0D160C"/>
    <w:rsid w:val="7E437985"/>
    <w:rsid w:val="7EB73ECF"/>
    <w:rsid w:val="7FCA2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caption"/>
    <w:basedOn w:val="1"/>
    <w:next w:val="1"/>
    <w:autoRedefine/>
    <w:semiHidden/>
    <w:qFormat/>
    <w:uiPriority w:val="0"/>
    <w:rPr>
      <w:rFonts w:ascii="Arial" w:hAnsi="Arial" w:eastAsia="黑体" w:cs="Arial"/>
      <w:sz w:val="20"/>
      <w:szCs w:val="20"/>
    </w:rPr>
  </w:style>
  <w:style w:type="paragraph" w:styleId="6">
    <w:name w:val="Body Text"/>
    <w:basedOn w:val="1"/>
    <w:autoRedefine/>
    <w:qFormat/>
    <w:uiPriority w:val="0"/>
    <w:pPr>
      <w:spacing w:after="120"/>
    </w:pPr>
    <w:rPr>
      <w:kern w:val="0"/>
      <w:sz w:val="20"/>
    </w:rPr>
  </w:style>
  <w:style w:type="paragraph" w:styleId="7">
    <w:name w:val="Balloon Text"/>
    <w:basedOn w:val="1"/>
    <w:link w:val="33"/>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0">
    <w:name w:val="Body Text 2"/>
    <w:basedOn w:val="1"/>
    <w:autoRedefine/>
    <w:qFormat/>
    <w:uiPriority w:val="0"/>
    <w:pPr>
      <w:spacing w:after="120" w:line="480" w:lineRule="auto"/>
    </w:pPr>
    <w:rPr>
      <w:szCs w:val="20"/>
    </w:r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page number"/>
    <w:basedOn w:val="14"/>
    <w:autoRedefine/>
    <w:qFormat/>
    <w:uiPriority w:val="0"/>
  </w:style>
  <w:style w:type="character" w:styleId="17">
    <w:name w:val="Hyperlink"/>
    <w:basedOn w:val="14"/>
    <w:autoRedefine/>
    <w:qFormat/>
    <w:uiPriority w:val="0"/>
    <w:rPr>
      <w:color w:val="0000FF"/>
      <w:u w:val="single"/>
    </w:rPr>
  </w:style>
  <w:style w:type="paragraph" w:customStyle="1" w:styleId="18">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9">
    <w:name w:val="font61"/>
    <w:basedOn w:val="14"/>
    <w:autoRedefine/>
    <w:qFormat/>
    <w:uiPriority w:val="0"/>
    <w:rPr>
      <w:rFonts w:hint="eastAsia" w:ascii="宋体" w:hAnsi="宋体" w:eastAsia="宋体" w:cs="宋体"/>
      <w:color w:val="000000"/>
      <w:sz w:val="18"/>
      <w:szCs w:val="18"/>
      <w:u w:val="none"/>
    </w:rPr>
  </w:style>
  <w:style w:type="character" w:customStyle="1" w:styleId="20">
    <w:name w:val="font112"/>
    <w:basedOn w:val="14"/>
    <w:autoRedefine/>
    <w:qFormat/>
    <w:uiPriority w:val="0"/>
    <w:rPr>
      <w:rFonts w:hint="default" w:ascii="Times New Roman" w:hAnsi="Times New Roman" w:cs="Times New Roman"/>
      <w:color w:val="000000"/>
      <w:sz w:val="18"/>
      <w:szCs w:val="18"/>
      <w:u w:val="none"/>
    </w:rPr>
  </w:style>
  <w:style w:type="character" w:customStyle="1" w:styleId="21">
    <w:name w:val="font121"/>
    <w:basedOn w:val="14"/>
    <w:autoRedefine/>
    <w:qFormat/>
    <w:uiPriority w:val="0"/>
    <w:rPr>
      <w:rFonts w:hint="default" w:ascii="Times New Roman" w:hAnsi="Times New Roman" w:cs="Times New Roman"/>
      <w:color w:val="000000"/>
      <w:sz w:val="18"/>
      <w:szCs w:val="18"/>
      <w:u w:val="none"/>
    </w:rPr>
  </w:style>
  <w:style w:type="character" w:customStyle="1" w:styleId="22">
    <w:name w:val="font11"/>
    <w:basedOn w:val="14"/>
    <w:autoRedefine/>
    <w:qFormat/>
    <w:uiPriority w:val="0"/>
    <w:rPr>
      <w:rFonts w:hint="eastAsia" w:ascii="宋体" w:hAnsi="宋体" w:eastAsia="宋体" w:cs="宋体"/>
      <w:b/>
      <w:bCs/>
      <w:color w:val="000000"/>
      <w:sz w:val="24"/>
      <w:szCs w:val="24"/>
      <w:u w:val="none"/>
    </w:rPr>
  </w:style>
  <w:style w:type="character" w:customStyle="1" w:styleId="23">
    <w:name w:val="font21"/>
    <w:basedOn w:val="14"/>
    <w:autoRedefine/>
    <w:qFormat/>
    <w:uiPriority w:val="0"/>
    <w:rPr>
      <w:rFonts w:hint="eastAsia" w:ascii="宋体" w:hAnsi="宋体" w:eastAsia="宋体" w:cs="宋体"/>
      <w:b/>
      <w:bCs/>
      <w:color w:val="000000"/>
      <w:sz w:val="18"/>
      <w:szCs w:val="18"/>
      <w:u w:val="none"/>
    </w:rPr>
  </w:style>
  <w:style w:type="character" w:customStyle="1" w:styleId="24">
    <w:name w:val="font31"/>
    <w:basedOn w:val="14"/>
    <w:autoRedefine/>
    <w:qFormat/>
    <w:uiPriority w:val="0"/>
    <w:rPr>
      <w:rFonts w:hint="eastAsia" w:ascii="宋体" w:hAnsi="宋体" w:eastAsia="宋体" w:cs="宋体"/>
      <w:color w:val="000000"/>
      <w:sz w:val="18"/>
      <w:szCs w:val="18"/>
      <w:u w:val="none"/>
    </w:rPr>
  </w:style>
  <w:style w:type="character" w:customStyle="1" w:styleId="25">
    <w:name w:val="font41"/>
    <w:basedOn w:val="14"/>
    <w:autoRedefine/>
    <w:qFormat/>
    <w:uiPriority w:val="0"/>
    <w:rPr>
      <w:rFonts w:hint="eastAsia" w:ascii="宋体" w:hAnsi="宋体" w:eastAsia="宋体" w:cs="宋体"/>
      <w:color w:val="000000"/>
      <w:sz w:val="20"/>
      <w:szCs w:val="20"/>
      <w:u w:val="none"/>
    </w:rPr>
  </w:style>
  <w:style w:type="character" w:customStyle="1" w:styleId="26">
    <w:name w:val="font51"/>
    <w:basedOn w:val="14"/>
    <w:autoRedefine/>
    <w:qFormat/>
    <w:uiPriority w:val="0"/>
    <w:rPr>
      <w:rFonts w:hint="eastAsia" w:ascii="宋体" w:hAnsi="宋体" w:eastAsia="宋体" w:cs="宋体"/>
      <w:color w:val="000000"/>
      <w:sz w:val="22"/>
      <w:szCs w:val="22"/>
      <w:u w:val="none"/>
    </w:rPr>
  </w:style>
  <w:style w:type="paragraph" w:customStyle="1" w:styleId="27">
    <w:name w:val="style1"/>
    <w:basedOn w:val="1"/>
    <w:autoRedefine/>
    <w:qFormat/>
    <w:uiPriority w:val="0"/>
    <w:pPr>
      <w:widowControl/>
      <w:spacing w:before="100" w:beforeAutospacing="1" w:after="100" w:afterAutospacing="1" w:line="330" w:lineRule="atLeast"/>
      <w:jc w:val="left"/>
    </w:pPr>
    <w:rPr>
      <w:rFonts w:ascii="宋体" w:hAnsi="宋体" w:cs="宋体"/>
      <w:b/>
      <w:bCs/>
      <w:kern w:val="0"/>
      <w:sz w:val="22"/>
    </w:rPr>
  </w:style>
  <w:style w:type="paragraph" w:customStyle="1" w:styleId="28">
    <w:name w:val="图表题注"/>
    <w:basedOn w:val="5"/>
    <w:next w:val="4"/>
    <w:autoRedefine/>
    <w:qFormat/>
    <w:uiPriority w:val="0"/>
    <w:pPr>
      <w:spacing w:before="152" w:after="160"/>
      <w:jc w:val="center"/>
    </w:pPr>
    <w:rPr>
      <w:rFonts w:ascii="Times New Roman" w:hAnsi="Times New Roman" w:eastAsia="宋体" w:cs="Times New Roman"/>
      <w:sz w:val="21"/>
    </w:rPr>
  </w:style>
  <w:style w:type="paragraph" w:customStyle="1" w:styleId="29">
    <w:name w:val="Char1 Char Char Char"/>
    <w:basedOn w:val="1"/>
    <w:autoRedefine/>
    <w:qFormat/>
    <w:uiPriority w:val="0"/>
  </w:style>
  <w:style w:type="paragraph" w:customStyle="1" w:styleId="30">
    <w:name w:val="List Paragraph2"/>
    <w:basedOn w:val="1"/>
    <w:autoRedefine/>
    <w:qFormat/>
    <w:uiPriority w:val="99"/>
  </w:style>
  <w:style w:type="paragraph" w:customStyle="1" w:styleId="31">
    <w:name w:val="Table Text"/>
    <w:basedOn w:val="1"/>
    <w:semiHidden/>
    <w:qFormat/>
    <w:uiPriority w:val="0"/>
    <w:rPr>
      <w:rFonts w:ascii="宋体" w:hAnsi="宋体" w:cs="宋体"/>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3823</Words>
  <Characters>3977</Characters>
  <Lines>40</Lines>
  <Paragraphs>11</Paragraphs>
  <TotalTime>1</TotalTime>
  <ScaleCrop>false</ScaleCrop>
  <LinksUpToDate>false</LinksUpToDate>
  <CharactersWithSpaces>4104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2024-07-11T06:40:00Z</dcterms:created>
  <dc:creator>Administrator</dc:creator>
  <cp:lastModifiedBy>L</cp:lastModifiedBy>
  <cp:lastPrinted>2024-01-23T01:24:00Z</cp:lastPrinted>
  <dcterms:modified xsi:type="dcterms:W3CDTF">2025-10-10T01:47:54Z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BA844B1002354F91A3B43D731AA45949_13</vt:lpwstr>
  </property>
  <property fmtid="{D5CDD505-2E9C-101B-9397-08002B2CF9AE}" pid="4" name="KSOTemplateDocerSaveRecord">
    <vt:lpwstr>eyJoZGlkIjoiMjEwMzc1M2I1NWVkNmU3YTk3NTFjZTFlZWYyOGY5NGIiLCJ1c2VySWQiOiI0NDQyNTY1MDYifQ==</vt:lpwstr>
  </property>
</Properties>
</file>