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B9BBC">
      <w:pPr>
        <w:adjustRightInd w:val="0"/>
        <w:snapToGrid w:val="0"/>
        <w:spacing w:line="360" w:lineRule="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附件一</w:t>
      </w:r>
    </w:p>
    <w:p w14:paraId="33D96435">
      <w:pPr>
        <w:adjustRightInd w:val="0"/>
        <w:snapToGrid w:val="0"/>
        <w:spacing w:line="360" w:lineRule="auto"/>
        <w:rPr>
          <w:rFonts w:ascii="仿宋" w:hAnsi="仿宋" w:eastAsia="仿宋" w:cs="仿宋"/>
          <w:color w:val="auto"/>
          <w:sz w:val="30"/>
          <w:szCs w:val="30"/>
        </w:rPr>
      </w:pPr>
    </w:p>
    <w:p w14:paraId="396DC303">
      <w:pPr>
        <w:adjustRightInd w:val="0"/>
        <w:snapToGrid w:val="0"/>
        <w:spacing w:line="360" w:lineRule="auto"/>
        <w:rPr>
          <w:rFonts w:ascii="仿宋" w:hAnsi="仿宋" w:eastAsia="仿宋" w:cs="仿宋"/>
          <w:color w:val="auto"/>
          <w:sz w:val="30"/>
          <w:szCs w:val="30"/>
        </w:rPr>
      </w:pPr>
    </w:p>
    <w:p w14:paraId="5A3B8361">
      <w:pPr>
        <w:adjustRightInd w:val="0"/>
        <w:snapToGrid w:val="0"/>
        <w:spacing w:line="360" w:lineRule="auto"/>
        <w:rPr>
          <w:rFonts w:ascii="仿宋" w:hAnsi="仿宋" w:eastAsia="仿宋" w:cs="仿宋"/>
          <w:color w:val="auto"/>
          <w:sz w:val="30"/>
          <w:szCs w:val="30"/>
        </w:rPr>
      </w:pPr>
    </w:p>
    <w:p w14:paraId="410FF47D">
      <w:pPr>
        <w:adjustRightInd w:val="0"/>
        <w:snapToGrid w:val="0"/>
        <w:spacing w:line="360" w:lineRule="auto"/>
        <w:jc w:val="center"/>
        <w:rPr>
          <w:rFonts w:hint="eastAsia" w:ascii="微软雅黑" w:hAnsi="微软雅黑" w:eastAsia="微软雅黑" w:cs="微软雅黑"/>
          <w:color w:val="auto"/>
          <w:sz w:val="72"/>
          <w:szCs w:val="72"/>
        </w:rPr>
      </w:pPr>
      <w:r>
        <w:rPr>
          <w:rFonts w:hint="eastAsia" w:ascii="微软雅黑" w:hAnsi="微软雅黑" w:eastAsia="微软雅黑" w:cs="微软雅黑"/>
          <w:color w:val="auto"/>
          <w:sz w:val="72"/>
          <w:szCs w:val="72"/>
        </w:rPr>
        <w:t>采</w:t>
      </w:r>
      <w:r>
        <w:rPr>
          <w:rFonts w:hint="eastAsia" w:ascii="微软雅黑" w:hAnsi="微软雅黑" w:eastAsia="微软雅黑" w:cs="微软雅黑"/>
          <w:color w:val="auto"/>
          <w:sz w:val="72"/>
          <w:szCs w:val="72"/>
          <w:lang w:val="en-US" w:eastAsia="zh-CN"/>
        </w:rPr>
        <w:t xml:space="preserve"> </w:t>
      </w:r>
      <w:r>
        <w:rPr>
          <w:rFonts w:hint="eastAsia" w:ascii="微软雅黑" w:hAnsi="微软雅黑" w:eastAsia="微软雅黑" w:cs="微软雅黑"/>
          <w:color w:val="auto"/>
          <w:sz w:val="72"/>
          <w:szCs w:val="72"/>
        </w:rPr>
        <w:t>购</w:t>
      </w:r>
      <w:r>
        <w:rPr>
          <w:rFonts w:hint="eastAsia" w:ascii="微软雅黑" w:hAnsi="微软雅黑" w:eastAsia="微软雅黑" w:cs="微软雅黑"/>
          <w:color w:val="auto"/>
          <w:sz w:val="72"/>
          <w:szCs w:val="72"/>
          <w:lang w:val="en-US" w:eastAsia="zh-CN"/>
        </w:rPr>
        <w:t xml:space="preserve"> 文 件</w:t>
      </w:r>
    </w:p>
    <w:p w14:paraId="335F4062">
      <w:pPr>
        <w:adjustRightInd w:val="0"/>
        <w:snapToGrid w:val="0"/>
        <w:spacing w:line="360" w:lineRule="auto"/>
        <w:rPr>
          <w:rFonts w:ascii="仿宋" w:hAnsi="仿宋" w:eastAsia="仿宋" w:cs="仿宋"/>
          <w:color w:val="auto"/>
          <w:sz w:val="30"/>
          <w:szCs w:val="30"/>
        </w:rPr>
      </w:pPr>
    </w:p>
    <w:p w14:paraId="1428F1B4">
      <w:pPr>
        <w:adjustRightInd w:val="0"/>
        <w:snapToGrid w:val="0"/>
        <w:spacing w:line="360" w:lineRule="auto"/>
        <w:rPr>
          <w:rFonts w:ascii="仿宋" w:hAnsi="仿宋" w:eastAsia="仿宋" w:cs="仿宋"/>
          <w:color w:val="auto"/>
          <w:sz w:val="30"/>
          <w:szCs w:val="30"/>
        </w:rPr>
      </w:pPr>
    </w:p>
    <w:p w14:paraId="49723FB7">
      <w:pPr>
        <w:adjustRightInd w:val="0"/>
        <w:snapToGrid w:val="0"/>
        <w:spacing w:line="360" w:lineRule="auto"/>
        <w:rPr>
          <w:rFonts w:ascii="仿宋" w:hAnsi="仿宋" w:eastAsia="仿宋" w:cs="仿宋"/>
          <w:color w:val="auto"/>
          <w:sz w:val="30"/>
          <w:szCs w:val="30"/>
        </w:rPr>
      </w:pPr>
    </w:p>
    <w:p w14:paraId="071F0546">
      <w:pPr>
        <w:adjustRightInd w:val="0"/>
        <w:snapToGrid w:val="0"/>
        <w:spacing w:line="360" w:lineRule="auto"/>
        <w:rPr>
          <w:rFonts w:ascii="仿宋" w:hAnsi="仿宋" w:eastAsia="仿宋" w:cs="仿宋"/>
          <w:color w:val="auto"/>
          <w:sz w:val="30"/>
          <w:szCs w:val="30"/>
        </w:rPr>
      </w:pPr>
    </w:p>
    <w:p w14:paraId="61D26150">
      <w:pPr>
        <w:adjustRightInd w:val="0"/>
        <w:snapToGrid w:val="0"/>
        <w:spacing w:line="360" w:lineRule="auto"/>
        <w:ind w:firstLine="2400" w:firstLineChars="800"/>
        <w:rPr>
          <w:rFonts w:ascii="仿宋" w:hAnsi="仿宋" w:eastAsia="仿宋" w:cs="仿宋"/>
          <w:color w:val="auto"/>
          <w:sz w:val="30"/>
          <w:szCs w:val="30"/>
        </w:rPr>
      </w:pPr>
      <w:r>
        <w:rPr>
          <w:rFonts w:hint="eastAsia" w:ascii="仿宋" w:hAnsi="仿宋" w:eastAsia="仿宋" w:cs="仿宋"/>
          <w:color w:val="auto"/>
          <w:sz w:val="30"/>
          <w:szCs w:val="30"/>
        </w:rPr>
        <w:t>采  购  人：青岛碧海水务有限公司</w:t>
      </w:r>
    </w:p>
    <w:p w14:paraId="74EFB4A0">
      <w:pPr>
        <w:adjustRightInd w:val="0"/>
        <w:snapToGrid w:val="0"/>
        <w:spacing w:line="360" w:lineRule="auto"/>
        <w:ind w:firstLine="2400" w:firstLineChars="800"/>
        <w:jc w:val="both"/>
        <w:rPr>
          <w:rFonts w:hint="eastAsia" w:ascii="仿宋" w:hAnsi="仿宋" w:eastAsia="仿宋" w:cs="仿宋"/>
          <w:color w:val="auto"/>
          <w:sz w:val="28"/>
          <w:szCs w:val="28"/>
          <w:u w:val="none"/>
          <w:lang w:val="en-US" w:eastAsia="zh-CN"/>
        </w:rPr>
      </w:pPr>
      <w:r>
        <w:rPr>
          <w:rFonts w:hint="eastAsia" w:ascii="仿宋" w:hAnsi="仿宋" w:eastAsia="仿宋" w:cs="仿宋"/>
          <w:color w:val="auto"/>
          <w:sz w:val="30"/>
          <w:szCs w:val="30"/>
        </w:rPr>
        <w:t>项 目名 称：</w:t>
      </w:r>
      <w:r>
        <w:rPr>
          <w:rFonts w:hint="eastAsia" w:ascii="仿宋" w:hAnsi="仿宋" w:eastAsia="仿宋" w:cs="仿宋"/>
          <w:color w:val="auto"/>
          <w:sz w:val="28"/>
          <w:szCs w:val="28"/>
          <w:u w:val="none"/>
          <w:lang w:val="en-US" w:eastAsia="zh-CN"/>
        </w:rPr>
        <w:t>碧海水务绿化养护服务</w:t>
      </w:r>
    </w:p>
    <w:p w14:paraId="10B78B53">
      <w:pPr>
        <w:adjustRightInd w:val="0"/>
        <w:snapToGrid w:val="0"/>
        <w:spacing w:line="360" w:lineRule="auto"/>
        <w:ind w:firstLine="2240" w:firstLineChars="800"/>
        <w:jc w:val="both"/>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 xml:space="preserve"> 项 目 编 号：CG202542</w:t>
      </w:r>
    </w:p>
    <w:p w14:paraId="165CF095">
      <w:pPr>
        <w:adjustRightInd w:val="0"/>
        <w:snapToGrid w:val="0"/>
        <w:spacing w:line="360" w:lineRule="auto"/>
        <w:jc w:val="center"/>
        <w:rPr>
          <w:rFonts w:ascii="仿宋" w:hAnsi="仿宋" w:eastAsia="仿宋" w:cs="仿宋"/>
          <w:color w:val="auto"/>
          <w:sz w:val="30"/>
          <w:szCs w:val="30"/>
        </w:rPr>
      </w:pPr>
    </w:p>
    <w:p w14:paraId="20FFDB75">
      <w:pPr>
        <w:adjustRightInd w:val="0"/>
        <w:snapToGrid w:val="0"/>
        <w:spacing w:line="360" w:lineRule="auto"/>
        <w:rPr>
          <w:rFonts w:ascii="仿宋" w:hAnsi="仿宋" w:eastAsia="仿宋" w:cs="仿宋"/>
          <w:color w:val="auto"/>
          <w:sz w:val="30"/>
          <w:szCs w:val="30"/>
        </w:rPr>
      </w:pPr>
      <w:r>
        <w:rPr>
          <w:rFonts w:hint="eastAsia" w:ascii="仿宋" w:hAnsi="仿宋" w:eastAsia="仿宋" w:cs="仿宋"/>
          <w:color w:val="auto"/>
          <w:sz w:val="30"/>
          <w:szCs w:val="30"/>
        </w:rPr>
        <w:t xml:space="preserve"> </w:t>
      </w:r>
    </w:p>
    <w:p w14:paraId="1E69617A">
      <w:pPr>
        <w:adjustRightInd w:val="0"/>
        <w:snapToGrid w:val="0"/>
        <w:spacing w:line="360" w:lineRule="auto"/>
        <w:rPr>
          <w:rFonts w:ascii="仿宋" w:hAnsi="仿宋" w:eastAsia="仿宋" w:cs="仿宋"/>
          <w:color w:val="auto"/>
          <w:sz w:val="30"/>
          <w:szCs w:val="30"/>
        </w:rPr>
      </w:pPr>
    </w:p>
    <w:p w14:paraId="10654151">
      <w:pPr>
        <w:adjustRightInd w:val="0"/>
        <w:snapToGrid w:val="0"/>
        <w:spacing w:line="360" w:lineRule="auto"/>
        <w:rPr>
          <w:rFonts w:ascii="仿宋" w:hAnsi="仿宋" w:eastAsia="仿宋" w:cs="仿宋"/>
          <w:color w:val="auto"/>
          <w:sz w:val="30"/>
          <w:szCs w:val="30"/>
        </w:rPr>
      </w:pPr>
    </w:p>
    <w:p w14:paraId="74616B16">
      <w:pPr>
        <w:adjustRightInd w:val="0"/>
        <w:snapToGrid w:val="0"/>
        <w:spacing w:line="360" w:lineRule="auto"/>
        <w:rPr>
          <w:rFonts w:ascii="仿宋" w:hAnsi="仿宋" w:eastAsia="仿宋" w:cs="仿宋"/>
          <w:color w:val="auto"/>
          <w:sz w:val="30"/>
          <w:szCs w:val="30"/>
        </w:rPr>
      </w:pPr>
    </w:p>
    <w:p w14:paraId="204F4DB3">
      <w:pPr>
        <w:adjustRightInd w:val="0"/>
        <w:snapToGrid w:val="0"/>
        <w:spacing w:line="360" w:lineRule="auto"/>
        <w:rPr>
          <w:rFonts w:ascii="仿宋" w:hAnsi="仿宋" w:eastAsia="仿宋" w:cs="仿宋"/>
          <w:color w:val="auto"/>
          <w:sz w:val="30"/>
          <w:szCs w:val="30"/>
        </w:rPr>
      </w:pPr>
    </w:p>
    <w:p w14:paraId="7CC8DF91">
      <w:pPr>
        <w:adjustRightInd w:val="0"/>
        <w:snapToGrid w:val="0"/>
        <w:spacing w:line="360" w:lineRule="auto"/>
        <w:rPr>
          <w:rFonts w:ascii="仿宋" w:hAnsi="仿宋" w:eastAsia="仿宋" w:cs="仿宋"/>
          <w:color w:val="auto"/>
          <w:sz w:val="30"/>
          <w:szCs w:val="30"/>
        </w:rPr>
      </w:pPr>
    </w:p>
    <w:p w14:paraId="622E14BC">
      <w:pPr>
        <w:adjustRightInd w:val="0"/>
        <w:snapToGrid w:val="0"/>
        <w:spacing w:line="360" w:lineRule="auto"/>
        <w:rPr>
          <w:rFonts w:ascii="仿宋" w:hAnsi="仿宋" w:eastAsia="仿宋" w:cs="仿宋"/>
          <w:color w:val="auto"/>
          <w:sz w:val="30"/>
          <w:szCs w:val="30"/>
        </w:rPr>
      </w:pPr>
    </w:p>
    <w:p w14:paraId="75D194EE">
      <w:pPr>
        <w:adjustRightInd w:val="0"/>
        <w:snapToGrid w:val="0"/>
        <w:spacing w:line="360" w:lineRule="auto"/>
        <w:jc w:val="center"/>
        <w:rPr>
          <w:rFonts w:hint="eastAsia" w:ascii="仿宋" w:hAnsi="仿宋" w:eastAsia="仿宋" w:cs="仿宋"/>
          <w:color w:val="auto"/>
          <w:sz w:val="30"/>
          <w:szCs w:val="30"/>
          <w:lang w:eastAsia="zh-CN"/>
        </w:rPr>
      </w:pPr>
    </w:p>
    <w:p w14:paraId="35602BC2">
      <w:pPr>
        <w:adjustRightInd w:val="0"/>
        <w:snapToGrid w:val="0"/>
        <w:spacing w:line="360" w:lineRule="auto"/>
        <w:jc w:val="center"/>
        <w:rPr>
          <w:rFonts w:hint="eastAsia" w:ascii="仿宋" w:hAnsi="仿宋" w:eastAsia="仿宋" w:cs="仿宋"/>
          <w:b/>
          <w:bCs/>
          <w:color w:val="auto"/>
          <w:sz w:val="32"/>
          <w:szCs w:val="32"/>
        </w:rPr>
      </w:pPr>
      <w:bookmarkStart w:id="0" w:name="_Toc7509"/>
    </w:p>
    <w:p w14:paraId="7C16575B">
      <w:pPr>
        <w:adjustRightInd w:val="0"/>
        <w:snapToGrid w:val="0"/>
        <w:spacing w:line="360" w:lineRule="auto"/>
        <w:jc w:val="center"/>
        <w:rPr>
          <w:rFonts w:hint="default" w:ascii="仿宋" w:hAnsi="仿宋" w:eastAsia="仿宋" w:cs="仿宋"/>
          <w:color w:val="auto"/>
          <w:sz w:val="30"/>
          <w:szCs w:val="30"/>
          <w:lang w:val="en-US" w:eastAsia="zh-CN"/>
        </w:rPr>
      </w:pPr>
      <w:r>
        <w:rPr>
          <w:rFonts w:hint="eastAsia" w:ascii="仿宋" w:hAnsi="仿宋" w:eastAsia="仿宋" w:cs="仿宋"/>
          <w:b/>
          <w:bCs/>
          <w:color w:val="auto"/>
          <w:sz w:val="32"/>
          <w:szCs w:val="32"/>
        </w:rPr>
        <w:t xml:space="preserve">第一章 </w:t>
      </w:r>
      <w:bookmarkEnd w:id="0"/>
      <w:r>
        <w:rPr>
          <w:rFonts w:hint="eastAsia" w:ascii="仿宋" w:hAnsi="仿宋" w:eastAsia="仿宋" w:cs="仿宋"/>
          <w:b/>
          <w:bCs/>
          <w:color w:val="auto"/>
          <w:sz w:val="32"/>
          <w:szCs w:val="32"/>
          <w:lang w:val="en-US" w:eastAsia="zh-CN"/>
        </w:rPr>
        <w:t>询价函</w:t>
      </w:r>
    </w:p>
    <w:p w14:paraId="305EFEB4">
      <w:pPr>
        <w:adjustRightInd w:val="0"/>
        <w:snapToGrid w:val="0"/>
        <w:spacing w:line="360" w:lineRule="auto"/>
        <w:rPr>
          <w:rFonts w:ascii="仿宋" w:hAnsi="仿宋" w:eastAsia="仿宋" w:cs="仿宋"/>
          <w:color w:val="auto"/>
          <w:sz w:val="28"/>
          <w:szCs w:val="28"/>
        </w:rPr>
      </w:pPr>
      <w:bookmarkStart w:id="1" w:name="_Toc291506254"/>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14:paraId="6EA3960D">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我公司就</w:t>
      </w:r>
      <w:r>
        <w:rPr>
          <w:rFonts w:hint="eastAsia" w:ascii="仿宋" w:hAnsi="仿宋" w:eastAsia="仿宋" w:cs="仿宋"/>
          <w:color w:val="auto"/>
          <w:sz w:val="28"/>
          <w:szCs w:val="28"/>
          <w:u w:val="single"/>
          <w:lang w:val="en-US" w:eastAsia="zh-CN"/>
        </w:rPr>
        <w:t>碧海水务绿化养护服务采购</w:t>
      </w:r>
      <w:r>
        <w:rPr>
          <w:rFonts w:hint="eastAsia" w:ascii="仿宋" w:hAnsi="仿宋" w:eastAsia="仿宋" w:cs="仿宋"/>
          <w:color w:val="auto"/>
          <w:sz w:val="28"/>
          <w:szCs w:val="28"/>
        </w:rPr>
        <w:t>以</w:t>
      </w:r>
      <w:r>
        <w:rPr>
          <w:rFonts w:hint="eastAsia" w:ascii="仿宋" w:hAnsi="仿宋" w:eastAsia="仿宋" w:cs="仿宋"/>
          <w:color w:val="auto"/>
          <w:sz w:val="28"/>
          <w:szCs w:val="28"/>
          <w:lang w:val="en-US" w:eastAsia="zh-CN"/>
        </w:rPr>
        <w:t>询</w:t>
      </w:r>
      <w:r>
        <w:rPr>
          <w:rFonts w:hint="eastAsia" w:ascii="仿宋" w:hAnsi="仿宋" w:eastAsia="仿宋" w:cs="仿宋"/>
          <w:color w:val="auto"/>
          <w:sz w:val="28"/>
          <w:szCs w:val="28"/>
        </w:rPr>
        <w:t>价方式组织采购，欢迎你单位参加报价。</w:t>
      </w:r>
    </w:p>
    <w:p w14:paraId="3A080378">
      <w:pPr>
        <w:numPr>
          <w:ilvl w:val="0"/>
          <w:numId w:val="0"/>
        </w:numPr>
        <w:adjustRightInd w:val="0"/>
        <w:snapToGrid w:val="0"/>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rPr>
        <w:t>项目名称：</w:t>
      </w:r>
      <w:r>
        <w:rPr>
          <w:rFonts w:hint="eastAsia" w:ascii="仿宋" w:hAnsi="仿宋" w:eastAsia="仿宋" w:cs="仿宋"/>
          <w:color w:val="auto"/>
          <w:sz w:val="28"/>
          <w:szCs w:val="28"/>
          <w:u w:val="none"/>
          <w:lang w:val="en-US" w:eastAsia="zh-CN"/>
        </w:rPr>
        <w:t>碧海水务绿化养护服务采购</w:t>
      </w:r>
    </w:p>
    <w:p w14:paraId="1FED8867">
      <w:pPr>
        <w:numPr>
          <w:ilvl w:val="0"/>
          <w:numId w:val="0"/>
        </w:numPr>
        <w:adjustRightInd w:val="0"/>
        <w:snapToGrid w:val="0"/>
        <w:spacing w:line="360" w:lineRule="auto"/>
        <w:ind w:firstLine="562" w:firstLineChars="200"/>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二、项目地点：</w:t>
      </w:r>
      <w:r>
        <w:rPr>
          <w:rFonts w:hint="eastAsia" w:ascii="仿宋" w:hAnsi="仿宋" w:eastAsia="仿宋" w:cs="仿宋"/>
          <w:color w:val="auto"/>
          <w:sz w:val="28"/>
          <w:szCs w:val="28"/>
          <w:lang w:val="en-US" w:eastAsia="zh-CN"/>
        </w:rPr>
        <w:t>黄岛区、城阳区</w:t>
      </w:r>
    </w:p>
    <w:p w14:paraId="3AFFFA11">
      <w:pPr>
        <w:numPr>
          <w:ilvl w:val="0"/>
          <w:numId w:val="0"/>
        </w:numPr>
        <w:adjustRightInd w:val="0"/>
        <w:snapToGrid w:val="0"/>
        <w:spacing w:line="360" w:lineRule="auto"/>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采购方式：</w:t>
      </w:r>
      <w:r>
        <w:rPr>
          <w:rFonts w:hint="eastAsia" w:ascii="仿宋" w:hAnsi="仿宋" w:eastAsia="仿宋" w:cs="仿宋"/>
          <w:color w:val="auto"/>
          <w:sz w:val="28"/>
          <w:szCs w:val="28"/>
          <w:highlight w:val="none"/>
          <w:lang w:val="en-US" w:eastAsia="zh-CN"/>
        </w:rPr>
        <w:t>询比</w:t>
      </w:r>
      <w:r>
        <w:rPr>
          <w:rFonts w:hint="eastAsia" w:ascii="仿宋" w:hAnsi="仿宋" w:eastAsia="仿宋" w:cs="仿宋"/>
          <w:color w:val="auto"/>
          <w:sz w:val="28"/>
          <w:szCs w:val="28"/>
          <w:highlight w:val="none"/>
        </w:rPr>
        <w:t>价采购</w:t>
      </w:r>
    </w:p>
    <w:p w14:paraId="717CE7EB">
      <w:pPr>
        <w:numPr>
          <w:ilvl w:val="0"/>
          <w:numId w:val="0"/>
        </w:numPr>
        <w:adjustRightInd w:val="0"/>
        <w:snapToGrid w:val="0"/>
        <w:spacing w:line="360" w:lineRule="auto"/>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定标方式：</w:t>
      </w:r>
      <w:r>
        <w:rPr>
          <w:rFonts w:hint="eastAsia" w:ascii="仿宋" w:hAnsi="仿宋" w:eastAsia="仿宋" w:cs="仿宋"/>
          <w:color w:val="auto"/>
          <w:sz w:val="28"/>
          <w:szCs w:val="28"/>
          <w:highlight w:val="none"/>
          <w:lang w:val="en-US" w:eastAsia="zh-CN"/>
        </w:rPr>
        <w:t>满足全部询价条件且总报价最低者中标</w:t>
      </w:r>
    </w:p>
    <w:p w14:paraId="3A34486F">
      <w:pPr>
        <w:numPr>
          <w:ilvl w:val="0"/>
          <w:numId w:val="0"/>
        </w:numPr>
        <w:adjustRightInd w:val="0"/>
        <w:snapToGrid w:val="0"/>
        <w:spacing w:line="360" w:lineRule="auto"/>
        <w:ind w:firstLine="562" w:firstLineChars="200"/>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highlight w:val="none"/>
          <w:lang w:val="en-US" w:eastAsia="zh-CN"/>
        </w:rPr>
        <w:t>五、控制价：</w:t>
      </w:r>
      <w:r>
        <w:rPr>
          <w:rFonts w:hint="eastAsia" w:ascii="仿宋" w:hAnsi="仿宋" w:eastAsia="仿宋" w:cs="仿宋"/>
          <w:color w:val="auto"/>
          <w:sz w:val="28"/>
          <w:szCs w:val="28"/>
          <w:highlight w:val="none"/>
          <w:lang w:val="en-US" w:eastAsia="zh-CN"/>
        </w:rPr>
        <w:t>按元/平方米/年报养护单价，控制单价为</w:t>
      </w:r>
      <w:r>
        <w:rPr>
          <w:rFonts w:hint="eastAsia" w:ascii="仿宋" w:hAnsi="仿宋" w:eastAsia="仿宋" w:cs="仿宋"/>
          <w:b/>
          <w:bCs/>
          <w:color w:val="auto"/>
          <w:sz w:val="28"/>
          <w:szCs w:val="28"/>
          <w:highlight w:val="none"/>
          <w:u w:val="single"/>
          <w:lang w:val="en-US" w:eastAsia="zh-CN"/>
        </w:rPr>
        <w:t>6元/平方米/年</w:t>
      </w:r>
      <w:r>
        <w:rPr>
          <w:rFonts w:hint="eastAsia" w:ascii="仿宋" w:hAnsi="仿宋" w:eastAsia="仿宋" w:cs="仿宋"/>
          <w:color w:val="auto"/>
          <w:sz w:val="28"/>
          <w:szCs w:val="28"/>
          <w:highlight w:val="none"/>
          <w:lang w:val="en-US" w:eastAsia="zh-CN"/>
        </w:rPr>
        <w:t>。</w:t>
      </w:r>
    </w:p>
    <w:p w14:paraId="5EA5E411">
      <w:pPr>
        <w:numPr>
          <w:ilvl w:val="0"/>
          <w:numId w:val="0"/>
        </w:numPr>
        <w:adjustRightInd w:val="0"/>
        <w:snapToGrid w:val="0"/>
        <w:spacing w:line="360" w:lineRule="auto"/>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六、主要合同条款</w:t>
      </w:r>
    </w:p>
    <w:p w14:paraId="5E36462F">
      <w:pPr>
        <w:adjustRightInd w:val="0"/>
        <w:snapToGrid w:val="0"/>
        <w:spacing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1、养护标准：绿化养护一级标准、优</w:t>
      </w:r>
    </w:p>
    <w:p w14:paraId="618285AC">
      <w:pPr>
        <w:adjustRightInd w:val="0"/>
        <w:snapToGrid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2、养护范围：管家楼水厂、红石崖水厂、红石崖泵站一期、红石崖泵站二期、棘洪滩泵站内的绿化区域，</w:t>
      </w:r>
      <w:r>
        <w:rPr>
          <w:rFonts w:hint="eastAsia" w:ascii="仿宋" w:hAnsi="仿宋" w:eastAsia="仿宋" w:cs="仿宋"/>
          <w:color w:val="auto"/>
          <w:sz w:val="28"/>
          <w:szCs w:val="28"/>
          <w:highlight w:val="none"/>
          <w:lang w:val="en-US" w:eastAsia="zh-CN"/>
        </w:rPr>
        <w:t>约</w:t>
      </w:r>
      <w:r>
        <w:rPr>
          <w:rFonts w:hint="eastAsia" w:ascii="仿宋" w:hAnsi="仿宋" w:eastAsia="仿宋" w:cs="仿宋"/>
          <w:color w:val="auto"/>
          <w:sz w:val="28"/>
          <w:szCs w:val="28"/>
          <w:lang w:val="en-US" w:eastAsia="zh-CN"/>
        </w:rPr>
        <w:t xml:space="preserve"> 68360</w:t>
      </w:r>
      <w:r>
        <w:rPr>
          <w:rFonts w:hint="eastAsia" w:ascii="仿宋" w:hAnsi="仿宋" w:eastAsia="仿宋" w:cs="仿宋"/>
          <w:color w:val="auto"/>
          <w:sz w:val="28"/>
          <w:szCs w:val="28"/>
          <w:highlight w:val="none"/>
          <w:lang w:val="en-US" w:eastAsia="zh-CN"/>
        </w:rPr>
        <w:t>平方米，</w:t>
      </w:r>
      <w:r>
        <w:rPr>
          <w:rFonts w:hint="eastAsia" w:ascii="仿宋" w:hAnsi="仿宋" w:eastAsia="仿宋" w:cs="仿宋"/>
          <w:color w:val="auto"/>
          <w:sz w:val="28"/>
          <w:szCs w:val="28"/>
          <w:lang w:val="en-US" w:eastAsia="zh-CN"/>
        </w:rPr>
        <w:t>具体面积以双方实地测量为准。</w:t>
      </w:r>
    </w:p>
    <w:p w14:paraId="7470E66B">
      <w:pPr>
        <w:adjustRightInd w:val="0"/>
        <w:snapToGrid w:val="0"/>
        <w:spacing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3、人员配备及养护频率：固定养护人员年龄60岁以内，无固定人员最高年龄不超65岁。需每周不少于一次的全面日常养护，必须达到甲方养护标准。</w:t>
      </w:r>
    </w:p>
    <w:p w14:paraId="248CDE51">
      <w:pPr>
        <w:topLinePunct/>
        <w:adjustRightInd w:val="0"/>
        <w:snapToGrid w:val="0"/>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考核标准及处罚措施：养护单位每月提报养护计划及周工作安排，主管部门每周进行日常养护检查，厂站协助日常监督检查，发现问题提报主管部门，每月实行绿化养护考核打分，满分100分。各厂站及主管部门评分，平均得分91分以上为优秀，按照全额养护费支付；平均得分80-90分为良好，按照全额养护费95%支付；平均得分70-79分为合格，按照全额养护费90%支付；平均得分60-69分为基本合格，按照全额养护费80%支付。其次，主管部门责令要求整改养护工作，须24小时内进场养护，未达到工作要求及标准未及时整改的按照单次2000元扣减养护费，长时间未履行养护工作造成绿植荒废或死亡的，扣除所在区域当月养护费或苗木费。其次，单次不超过50平方范围的移栽补种不单独核算费用，除绿化用水由甲方免费提供，其他费用均包含在绿化养护费内。</w:t>
      </w:r>
    </w:p>
    <w:p w14:paraId="12984D0B">
      <w:pPr>
        <w:topLinePunct/>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付款方式：</w:t>
      </w:r>
      <w:r>
        <w:rPr>
          <w:rFonts w:hint="eastAsia" w:ascii="仿宋" w:hAnsi="仿宋" w:eastAsia="仿宋" w:cs="仿宋"/>
          <w:color w:val="auto"/>
          <w:sz w:val="28"/>
          <w:szCs w:val="28"/>
          <w:highlight w:val="none"/>
          <w:lang w:val="en-US" w:eastAsia="zh-CN"/>
        </w:rPr>
        <w:t>自签订合同之日起，每季度根据实际绿化养护标准及考核分值进行付款，中标人开具增值税普通发票，采购人收到发票后10日内，采购人以网银转账汇款、承兑汇票的方式向中标人支付劳务费用</w:t>
      </w:r>
      <w:r>
        <w:rPr>
          <w:rFonts w:hint="eastAsia" w:ascii="仿宋" w:hAnsi="仿宋" w:eastAsia="仿宋" w:cs="仿宋"/>
          <w:color w:val="auto"/>
          <w:sz w:val="28"/>
          <w:szCs w:val="28"/>
          <w:highlight w:val="none"/>
        </w:rPr>
        <w:t>。</w:t>
      </w:r>
    </w:p>
    <w:p w14:paraId="6DAE0652">
      <w:pPr>
        <w:topLinePunct/>
        <w:adjustRightInd w:val="0"/>
        <w:snapToGrid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6、投标报价不得高于控制单价，成交价</w:t>
      </w:r>
      <w:r>
        <w:rPr>
          <w:rFonts w:hint="eastAsia" w:ascii="仿宋" w:hAnsi="仿宋" w:eastAsia="仿宋" w:cs="仿宋"/>
          <w:b w:val="0"/>
          <w:bCs w:val="0"/>
          <w:color w:val="auto"/>
          <w:spacing w:val="-2"/>
          <w:sz w:val="28"/>
          <w:szCs w:val="28"/>
        </w:rPr>
        <w:t>包括但不限于</w:t>
      </w:r>
      <w:r>
        <w:rPr>
          <w:rFonts w:hint="eastAsia" w:ascii="仿宋" w:hAnsi="仿宋" w:eastAsia="仿宋" w:cs="仿宋"/>
          <w:b w:val="0"/>
          <w:bCs w:val="0"/>
          <w:color w:val="auto"/>
          <w:spacing w:val="-2"/>
          <w:sz w:val="28"/>
          <w:szCs w:val="28"/>
          <w:lang w:val="en-US" w:eastAsia="zh-CN"/>
        </w:rPr>
        <w:t>完成</w:t>
      </w:r>
      <w:r>
        <w:rPr>
          <w:rFonts w:hint="eastAsia" w:ascii="仿宋" w:hAnsi="仿宋" w:eastAsia="仿宋" w:cs="仿宋"/>
          <w:b w:val="0"/>
          <w:bCs w:val="0"/>
          <w:color w:val="auto"/>
          <w:spacing w:val="-2"/>
          <w:sz w:val="28"/>
          <w:szCs w:val="28"/>
        </w:rPr>
        <w:t>此</w:t>
      </w:r>
      <w:r>
        <w:rPr>
          <w:rFonts w:hint="eastAsia" w:ascii="仿宋" w:hAnsi="仿宋" w:eastAsia="仿宋" w:cs="仿宋"/>
          <w:b w:val="0"/>
          <w:bCs w:val="0"/>
          <w:color w:val="auto"/>
          <w:spacing w:val="-2"/>
          <w:sz w:val="28"/>
          <w:szCs w:val="28"/>
          <w:lang w:val="en-US" w:eastAsia="zh-CN"/>
        </w:rPr>
        <w:t>项目</w:t>
      </w:r>
      <w:r>
        <w:rPr>
          <w:rFonts w:hint="eastAsia" w:ascii="仿宋" w:hAnsi="仿宋" w:eastAsia="仿宋" w:cs="仿宋"/>
          <w:b w:val="0"/>
          <w:bCs w:val="0"/>
          <w:color w:val="auto"/>
          <w:spacing w:val="-2"/>
          <w:sz w:val="28"/>
          <w:szCs w:val="28"/>
        </w:rPr>
        <w:t>的</w:t>
      </w:r>
      <w:r>
        <w:rPr>
          <w:rFonts w:hint="eastAsia" w:ascii="仿宋" w:hAnsi="仿宋" w:eastAsia="仿宋" w:cs="仿宋"/>
          <w:b w:val="0"/>
          <w:bCs w:val="0"/>
          <w:color w:val="auto"/>
          <w:w w:val="95"/>
          <w:sz w:val="28"/>
          <w:szCs w:val="28"/>
          <w:lang w:val="zh-CN" w:bidi="zh-CN"/>
        </w:rPr>
        <w:t>材料费、人工费、管理费、保险、包装费、装卸费、运输费、税金、利润等</w:t>
      </w:r>
      <w:r>
        <w:rPr>
          <w:rFonts w:hint="eastAsia" w:ascii="仿宋" w:hAnsi="仿宋" w:eastAsia="仿宋" w:cs="仿宋"/>
          <w:b w:val="0"/>
          <w:bCs w:val="0"/>
          <w:color w:val="auto"/>
          <w:sz w:val="28"/>
          <w:szCs w:val="28"/>
          <w:highlight w:val="none"/>
          <w:vertAlign w:val="baseline"/>
          <w:lang w:val="en-US" w:eastAsia="zh-CN"/>
        </w:rPr>
        <w:t>。</w:t>
      </w:r>
    </w:p>
    <w:p w14:paraId="0FAE59E7">
      <w:pPr>
        <w:pageBreakBefore w:val="0"/>
        <w:shd w:val="clear"/>
        <w:kinsoku/>
        <w:wordWrap/>
        <w:overflowPunct/>
        <w:autoSpaceDE/>
        <w:autoSpaceDN/>
        <w:bidi w:val="0"/>
        <w:adjustRightInd w:val="0"/>
        <w:snapToGrid w:val="0"/>
        <w:spacing w:line="360" w:lineRule="auto"/>
        <w:ind w:firstLine="562" w:firstLineChars="2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highlight w:val="none"/>
        </w:rPr>
        <w:t>投标资质</w:t>
      </w:r>
    </w:p>
    <w:p w14:paraId="4A3138C4">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独立法人，经营正常，依法纳税，</w:t>
      </w:r>
      <w:r>
        <w:rPr>
          <w:rFonts w:hint="eastAsia" w:ascii="仿宋" w:hAnsi="仿宋" w:eastAsia="仿宋" w:cs="仿宋"/>
          <w:color w:val="auto"/>
          <w:sz w:val="28"/>
          <w:szCs w:val="28"/>
          <w:highlight w:val="none"/>
        </w:rPr>
        <w:t>符合《中华人民共和国政府采购法》规定的供应商</w:t>
      </w:r>
      <w:r>
        <w:rPr>
          <w:rFonts w:hint="eastAsia" w:ascii="仿宋" w:hAnsi="仿宋" w:eastAsia="仿宋" w:cs="仿宋"/>
          <w:color w:val="auto"/>
          <w:sz w:val="28"/>
          <w:szCs w:val="28"/>
          <w:highlight w:val="none"/>
          <w:lang w:val="en-US" w:eastAsia="zh-CN"/>
        </w:rPr>
        <w:t>条件且</w:t>
      </w:r>
      <w:r>
        <w:rPr>
          <w:rFonts w:hint="eastAsia" w:ascii="仿宋" w:hAnsi="仿宋" w:eastAsia="仿宋" w:cs="仿宋"/>
          <w:color w:val="auto"/>
          <w:sz w:val="28"/>
          <w:szCs w:val="28"/>
          <w:lang w:val="en-US" w:eastAsia="zh-CN"/>
        </w:rPr>
        <w:t>具备建筑施工企业安全生产许可证</w:t>
      </w:r>
      <w:r>
        <w:rPr>
          <w:rFonts w:hint="eastAsia" w:ascii="仿宋" w:hAnsi="仿宋" w:eastAsia="仿宋" w:cs="仿宋"/>
          <w:color w:val="auto"/>
          <w:sz w:val="28"/>
          <w:szCs w:val="28"/>
          <w:highlight w:val="none"/>
          <w:lang w:val="en-US" w:eastAsia="zh-CN"/>
        </w:rPr>
        <w:t>。投标供应商须提供以下资料，每项资料必须加盖公章：</w:t>
      </w:r>
    </w:p>
    <w:p w14:paraId="3E99100F">
      <w:pPr>
        <w:keepNext w:val="0"/>
        <w:keepLines w:val="0"/>
        <w:pageBreakBefore w:val="0"/>
        <w:widowControl w:val="0"/>
        <w:numPr>
          <w:ilvl w:val="0"/>
          <w:numId w:val="1"/>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营业执照副本</w:t>
      </w:r>
      <w:r>
        <w:rPr>
          <w:rFonts w:hint="eastAsia" w:ascii="仿宋" w:hAnsi="仿宋" w:eastAsia="仿宋" w:cs="仿宋"/>
          <w:color w:val="auto"/>
          <w:sz w:val="28"/>
          <w:szCs w:val="28"/>
          <w:highlight w:val="none"/>
          <w:lang w:val="en-US" w:eastAsia="zh-CN"/>
        </w:rPr>
        <w:t>复印件</w:t>
      </w:r>
      <w:r>
        <w:rPr>
          <w:rFonts w:hint="eastAsia" w:ascii="仿宋" w:hAnsi="仿宋" w:eastAsia="仿宋" w:cs="仿宋"/>
          <w:color w:val="auto"/>
          <w:sz w:val="28"/>
          <w:szCs w:val="28"/>
          <w:highlight w:val="none"/>
          <w:lang w:eastAsia="zh-CN"/>
        </w:rPr>
        <w:t>；</w:t>
      </w:r>
    </w:p>
    <w:p w14:paraId="345BD0DE">
      <w:pPr>
        <w:keepNext w:val="0"/>
        <w:keepLines w:val="0"/>
        <w:pageBreakBefore w:val="0"/>
        <w:widowControl w:val="0"/>
        <w:numPr>
          <w:ilvl w:val="0"/>
          <w:numId w:val="1"/>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缴纳税收证明资料（近</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个月）</w:t>
      </w:r>
      <w:r>
        <w:rPr>
          <w:rFonts w:hint="eastAsia" w:ascii="仿宋" w:hAnsi="仿宋" w:eastAsia="仿宋" w:cs="仿宋"/>
          <w:color w:val="auto"/>
          <w:sz w:val="28"/>
          <w:szCs w:val="28"/>
          <w:highlight w:val="none"/>
          <w:lang w:val="en-US" w:eastAsia="zh-CN"/>
        </w:rPr>
        <w:t>完税证明或增值税申报表；</w:t>
      </w:r>
    </w:p>
    <w:p w14:paraId="28857D73">
      <w:pPr>
        <w:keepNext w:val="0"/>
        <w:keepLines w:val="0"/>
        <w:pageBreakBefore w:val="0"/>
        <w:widowControl w:val="0"/>
        <w:numPr>
          <w:ilvl w:val="0"/>
          <w:numId w:val="1"/>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上年度纳税信用等级B级（含）以上，新注册企业M级；</w:t>
      </w:r>
    </w:p>
    <w:p w14:paraId="1B649C80">
      <w:pPr>
        <w:keepNext w:val="0"/>
        <w:keepLines w:val="0"/>
        <w:pageBreakBefore w:val="0"/>
        <w:widowControl w:val="0"/>
        <w:numPr>
          <w:ilvl w:val="0"/>
          <w:numId w:val="1"/>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绿化作业人员</w:t>
      </w:r>
      <w:r>
        <w:rPr>
          <w:rFonts w:hint="eastAsia" w:ascii="仿宋" w:hAnsi="仿宋" w:eastAsia="仿宋" w:cs="仿宋"/>
          <w:color w:val="auto"/>
          <w:sz w:val="28"/>
          <w:szCs w:val="28"/>
          <w:highlight w:val="none"/>
        </w:rPr>
        <w:t>缴纳社会保险证明资料</w:t>
      </w:r>
      <w:r>
        <w:rPr>
          <w:rFonts w:hint="eastAsia" w:ascii="仿宋" w:hAnsi="仿宋" w:eastAsia="仿宋" w:cs="仿宋"/>
          <w:color w:val="auto"/>
          <w:sz w:val="28"/>
          <w:szCs w:val="28"/>
          <w:highlight w:val="none"/>
          <w:lang w:val="en-US" w:eastAsia="zh-CN"/>
        </w:rPr>
        <w:t>和人身意外险资料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身份证复印件、近一个月缴纳社保明细和人身意外险保单</w:t>
      </w:r>
      <w:r>
        <w:rPr>
          <w:rFonts w:hint="eastAsia" w:ascii="仿宋" w:hAnsi="仿宋" w:eastAsia="仿宋" w:cs="仿宋"/>
          <w:color w:val="auto"/>
          <w:sz w:val="28"/>
          <w:szCs w:val="28"/>
          <w:highlight w:val="none"/>
        </w:rPr>
        <w:t>；</w:t>
      </w:r>
    </w:p>
    <w:p w14:paraId="1DBB1D76">
      <w:pPr>
        <w:keepNext w:val="0"/>
        <w:keepLines w:val="0"/>
        <w:pageBreakBefore w:val="0"/>
        <w:widowControl w:val="0"/>
        <w:numPr>
          <w:ilvl w:val="0"/>
          <w:numId w:val="1"/>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法定代表人身份证明或者法定代表人授权委托书</w:t>
      </w:r>
      <w:r>
        <w:rPr>
          <w:rFonts w:hint="eastAsia" w:ascii="仿宋" w:hAnsi="仿宋" w:eastAsia="仿宋" w:cs="仿宋"/>
          <w:color w:val="auto"/>
          <w:sz w:val="28"/>
          <w:szCs w:val="28"/>
          <w:highlight w:val="none"/>
          <w:lang w:val="en-US" w:eastAsia="zh-CN"/>
        </w:rPr>
        <w:t>；</w:t>
      </w:r>
    </w:p>
    <w:p w14:paraId="758741C7">
      <w:pPr>
        <w:keepNext w:val="0"/>
        <w:keepLines w:val="0"/>
        <w:pageBreakBefore w:val="0"/>
        <w:widowControl w:val="0"/>
        <w:numPr>
          <w:ilvl w:val="0"/>
          <w:numId w:val="1"/>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安全生产许可证；</w:t>
      </w:r>
    </w:p>
    <w:p w14:paraId="3BE7D511">
      <w:pPr>
        <w:keepNext w:val="0"/>
        <w:keepLines w:val="0"/>
        <w:pageBreakBefore w:val="0"/>
        <w:widowControl w:val="0"/>
        <w:numPr>
          <w:ilvl w:val="0"/>
          <w:numId w:val="1"/>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投标承诺函；</w:t>
      </w:r>
    </w:p>
    <w:p w14:paraId="0220C8EA">
      <w:p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lang w:val="en-US" w:eastAsia="zh-CN"/>
        </w:rPr>
        <w:t>八</w:t>
      </w:r>
      <w:r>
        <w:rPr>
          <w:rFonts w:hint="eastAsia" w:ascii="仿宋" w:hAnsi="仿宋" w:eastAsia="仿宋" w:cs="仿宋"/>
          <w:b/>
          <w:bCs/>
          <w:color w:val="auto"/>
          <w:sz w:val="28"/>
          <w:szCs w:val="28"/>
        </w:rPr>
        <w:t>、投标规定</w:t>
      </w:r>
    </w:p>
    <w:p w14:paraId="25B16BAA">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1、投标截止：202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9</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23 </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12</w:t>
      </w:r>
      <w:bookmarkStart w:id="56" w:name="_GoBack"/>
      <w:bookmarkEnd w:id="56"/>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时止，超过截止时间的投标将被拒绝。</w:t>
      </w:r>
    </w:p>
    <w:p w14:paraId="5327706C">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、开标地点：青岛碧海水务有限公司三楼会议室。</w:t>
      </w:r>
    </w:p>
    <w:p w14:paraId="1766F1B0">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九</w:t>
      </w:r>
      <w:r>
        <w:rPr>
          <w:rFonts w:hint="eastAsia" w:ascii="仿宋" w:hAnsi="仿宋" w:eastAsia="仿宋" w:cs="仿宋"/>
          <w:color w:val="auto"/>
          <w:sz w:val="28"/>
          <w:szCs w:val="28"/>
        </w:rPr>
        <w:t>、采购项目联系人姓名</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电话</w:t>
      </w:r>
      <w:r>
        <w:rPr>
          <w:rFonts w:hint="eastAsia" w:ascii="仿宋" w:hAnsi="仿宋" w:eastAsia="仿宋" w:cs="仿宋"/>
          <w:color w:val="auto"/>
          <w:sz w:val="28"/>
          <w:szCs w:val="28"/>
          <w:lang w:val="en-US" w:eastAsia="zh-CN"/>
        </w:rPr>
        <w:t>及地址</w:t>
      </w:r>
      <w:r>
        <w:rPr>
          <w:rFonts w:hint="eastAsia" w:ascii="仿宋" w:hAnsi="仿宋" w:eastAsia="仿宋" w:cs="仿宋"/>
          <w:color w:val="auto"/>
          <w:sz w:val="28"/>
          <w:szCs w:val="28"/>
        </w:rPr>
        <w:t>：</w:t>
      </w:r>
    </w:p>
    <w:p w14:paraId="182ECF5C">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采 购 人：青岛碧海水务有限公司</w:t>
      </w:r>
    </w:p>
    <w:p w14:paraId="01E85588">
      <w:pPr>
        <w:adjustRightInd w:val="0"/>
        <w:snapToGrid w:val="0"/>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联 系 人：</w:t>
      </w:r>
      <w:r>
        <w:rPr>
          <w:rFonts w:hint="eastAsia" w:ascii="仿宋" w:hAnsi="仿宋" w:eastAsia="仿宋" w:cs="仿宋"/>
          <w:color w:val="auto"/>
          <w:sz w:val="28"/>
          <w:szCs w:val="28"/>
          <w:lang w:val="en-US" w:eastAsia="zh-CN"/>
        </w:rPr>
        <w:t>李秀蕾</w:t>
      </w:r>
    </w:p>
    <w:p w14:paraId="6B0F3ADB">
      <w:pPr>
        <w:adjustRightInd w:val="0"/>
        <w:snapToGrid w:val="0"/>
        <w:spacing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电    话：</w:t>
      </w:r>
      <w:r>
        <w:rPr>
          <w:rFonts w:hint="eastAsia" w:ascii="仿宋" w:hAnsi="仿宋" w:eastAsia="仿宋" w:cs="仿宋"/>
          <w:color w:val="auto"/>
          <w:sz w:val="28"/>
          <w:szCs w:val="28"/>
          <w:lang w:val="en-US" w:eastAsia="zh-CN"/>
        </w:rPr>
        <w:t>15066289789</w:t>
      </w:r>
    </w:p>
    <w:p w14:paraId="50CC1650">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    址：青岛市黄岛区淮河西路167号</w:t>
      </w:r>
      <w:bookmarkStart w:id="2" w:name="_Toc23494"/>
    </w:p>
    <w:p w14:paraId="6D6E0CA1">
      <w:pPr>
        <w:adjustRightInd w:val="0"/>
        <w:snapToGrid w:val="0"/>
        <w:spacing w:line="360" w:lineRule="auto"/>
        <w:rPr>
          <w:rFonts w:hint="eastAsia" w:ascii="仿宋" w:hAnsi="仿宋" w:eastAsia="仿宋" w:cs="仿宋"/>
          <w:color w:val="auto"/>
          <w:sz w:val="28"/>
          <w:szCs w:val="28"/>
        </w:rPr>
      </w:pPr>
    </w:p>
    <w:p w14:paraId="20C0FFEE">
      <w:pPr>
        <w:numPr>
          <w:ilvl w:val="0"/>
          <w:numId w:val="2"/>
        </w:numPr>
        <w:adjustRightInd w:val="0"/>
        <w:snapToGrid w:val="0"/>
        <w:spacing w:line="360" w:lineRule="auto"/>
        <w:jc w:val="center"/>
        <w:rPr>
          <w:rFonts w:ascii="仿宋" w:hAnsi="仿宋" w:eastAsia="仿宋" w:cs="仿宋"/>
          <w:b/>
          <w:bCs/>
          <w:color w:val="auto"/>
          <w:sz w:val="28"/>
          <w:szCs w:val="28"/>
        </w:rPr>
      </w:pPr>
      <w:r>
        <w:rPr>
          <w:rFonts w:hint="eastAsia" w:ascii="仿宋" w:hAnsi="仿宋" w:eastAsia="仿宋" w:cs="仿宋"/>
          <w:b/>
          <w:bCs/>
          <w:color w:val="auto"/>
          <w:sz w:val="28"/>
          <w:szCs w:val="28"/>
        </w:rPr>
        <w:t xml:space="preserve"> 投标须知</w:t>
      </w:r>
      <w:bookmarkEnd w:id="1"/>
      <w:bookmarkEnd w:id="2"/>
      <w:bookmarkStart w:id="3" w:name="_Toc227423102"/>
      <w:bookmarkStart w:id="4" w:name="_Toc24773"/>
      <w:bookmarkStart w:id="5" w:name="_Toc291506255"/>
    </w:p>
    <w:p w14:paraId="456DF8C6">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一、说明</w:t>
      </w:r>
      <w:bookmarkEnd w:id="3"/>
      <w:bookmarkEnd w:id="4"/>
      <w:bookmarkEnd w:id="5"/>
    </w:p>
    <w:p w14:paraId="3687F2E8">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（一）适用范围：本文件仅适用于本投标</w:t>
      </w:r>
      <w:r>
        <w:rPr>
          <w:rFonts w:hint="eastAsia" w:ascii="仿宋" w:hAnsi="仿宋" w:eastAsia="仿宋" w:cs="仿宋"/>
          <w:color w:val="auto"/>
          <w:sz w:val="28"/>
          <w:szCs w:val="28"/>
          <w:lang w:val="en-US" w:eastAsia="zh-CN"/>
        </w:rPr>
        <w:t>公告</w:t>
      </w:r>
      <w:r>
        <w:rPr>
          <w:rFonts w:hint="eastAsia" w:ascii="仿宋" w:hAnsi="仿宋" w:eastAsia="仿宋" w:cs="仿宋"/>
          <w:color w:val="auto"/>
          <w:sz w:val="28"/>
          <w:szCs w:val="28"/>
        </w:rPr>
        <w:t>中所述的采购项目。</w:t>
      </w:r>
    </w:p>
    <w:p w14:paraId="53A574AB">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（二）定义</w:t>
      </w:r>
    </w:p>
    <w:p w14:paraId="49D475A3">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1.“采购人”系指青岛碧海水务有限公司。</w:t>
      </w:r>
    </w:p>
    <w:p w14:paraId="684B78B6">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2.“投标人”系指向采购人提交投标文件的供应商。</w:t>
      </w:r>
    </w:p>
    <w:p w14:paraId="42C73C30">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3.“中标人”系指被确定为承接本项目并负责其实施的投标人。</w:t>
      </w:r>
    </w:p>
    <w:p w14:paraId="1CB75B15">
      <w:pPr>
        <w:adjustRightInd w:val="0"/>
        <w:snapToGrid w:val="0"/>
        <w:spacing w:line="360" w:lineRule="auto"/>
        <w:ind w:firstLine="280" w:firstLineChars="100"/>
        <w:rPr>
          <w:rFonts w:ascii="仿宋" w:hAnsi="仿宋" w:eastAsia="仿宋" w:cs="仿宋"/>
          <w:color w:val="auto"/>
          <w:sz w:val="28"/>
          <w:szCs w:val="28"/>
        </w:rPr>
      </w:pPr>
      <w:r>
        <w:rPr>
          <w:rFonts w:hint="eastAsia" w:ascii="仿宋" w:hAnsi="仿宋" w:eastAsia="仿宋" w:cs="仿宋"/>
          <w:color w:val="auto"/>
          <w:sz w:val="28"/>
          <w:szCs w:val="28"/>
        </w:rPr>
        <w:t>（三）投标人应具备的条件</w:t>
      </w:r>
    </w:p>
    <w:p w14:paraId="126350AE">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1.满足</w:t>
      </w:r>
      <w:r>
        <w:rPr>
          <w:rFonts w:hint="eastAsia" w:ascii="仿宋" w:hAnsi="仿宋" w:eastAsia="仿宋" w:cs="仿宋"/>
          <w:color w:val="auto"/>
          <w:sz w:val="28"/>
          <w:szCs w:val="28"/>
          <w:lang w:val="en-US" w:eastAsia="zh-CN"/>
        </w:rPr>
        <w:t>采购公告</w:t>
      </w:r>
      <w:r>
        <w:rPr>
          <w:rFonts w:hint="eastAsia" w:ascii="仿宋" w:hAnsi="仿宋" w:eastAsia="仿宋" w:cs="仿宋"/>
          <w:color w:val="auto"/>
          <w:sz w:val="28"/>
          <w:szCs w:val="28"/>
        </w:rPr>
        <w:t>中的资质规定。</w:t>
      </w:r>
    </w:p>
    <w:p w14:paraId="64C6D0D1">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2.投标工程/服务符合国家规定的技术标准和环保标准。</w:t>
      </w:r>
    </w:p>
    <w:p w14:paraId="77F020A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3.满足本文件规定的要求。</w:t>
      </w:r>
    </w:p>
    <w:p w14:paraId="1EA307B8">
      <w:pPr>
        <w:adjustRightInd w:val="0"/>
        <w:snapToGrid w:val="0"/>
        <w:spacing w:line="360" w:lineRule="auto"/>
        <w:ind w:firstLine="280" w:firstLineChars="100"/>
        <w:rPr>
          <w:rFonts w:ascii="仿宋" w:hAnsi="仿宋" w:eastAsia="仿宋" w:cs="仿宋"/>
          <w:color w:val="auto"/>
          <w:sz w:val="28"/>
          <w:szCs w:val="28"/>
        </w:rPr>
      </w:pPr>
      <w:r>
        <w:rPr>
          <w:rFonts w:hint="eastAsia" w:ascii="仿宋" w:hAnsi="仿宋" w:eastAsia="仿宋" w:cs="仿宋"/>
          <w:color w:val="auto"/>
          <w:sz w:val="28"/>
          <w:szCs w:val="28"/>
        </w:rPr>
        <w:t>（四）联合体投标：本项目不接受联合体投标。</w:t>
      </w:r>
    </w:p>
    <w:p w14:paraId="793D5F74">
      <w:pPr>
        <w:adjustRightInd w:val="0"/>
        <w:snapToGrid w:val="0"/>
        <w:spacing w:line="360" w:lineRule="auto"/>
        <w:ind w:firstLine="280" w:firstLineChars="100"/>
        <w:rPr>
          <w:rFonts w:ascii="仿宋" w:hAnsi="仿宋" w:eastAsia="仿宋" w:cs="仿宋"/>
          <w:color w:val="auto"/>
          <w:sz w:val="28"/>
          <w:szCs w:val="28"/>
        </w:rPr>
      </w:pPr>
      <w:r>
        <w:rPr>
          <w:rFonts w:hint="eastAsia" w:ascii="仿宋" w:hAnsi="仿宋" w:eastAsia="仿宋" w:cs="仿宋"/>
          <w:color w:val="auto"/>
          <w:sz w:val="28"/>
          <w:szCs w:val="28"/>
        </w:rPr>
        <w:t>（五）投标有效期：从开标之日起，投标文件有效期为60天。投标有效期不足的，其投标无效。</w:t>
      </w:r>
    </w:p>
    <w:p w14:paraId="6D6B0D0E">
      <w:pPr>
        <w:adjustRightInd w:val="0"/>
        <w:snapToGrid w:val="0"/>
        <w:spacing w:line="360" w:lineRule="auto"/>
        <w:ind w:firstLine="280" w:firstLineChars="100"/>
        <w:rPr>
          <w:rFonts w:ascii="仿宋" w:hAnsi="仿宋" w:eastAsia="仿宋" w:cs="仿宋"/>
          <w:color w:val="auto"/>
          <w:sz w:val="28"/>
          <w:szCs w:val="28"/>
        </w:rPr>
      </w:pPr>
      <w:r>
        <w:rPr>
          <w:rFonts w:hint="eastAsia" w:ascii="仿宋" w:hAnsi="仿宋" w:eastAsia="仿宋" w:cs="仿宋"/>
          <w:color w:val="auto"/>
          <w:sz w:val="28"/>
          <w:szCs w:val="28"/>
        </w:rPr>
        <w:t>（六）本文件的澄清、修改</w:t>
      </w:r>
    </w:p>
    <w:p w14:paraId="4E0359A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1.投标人收到本文件时，应进行检查；如认为采购文件存在不合理条款，公告时间及程序不符合规定的，应及时告知采购人澄清或处理。否则，由投标人自行承担所造成的不良后果。</w:t>
      </w:r>
    </w:p>
    <w:p w14:paraId="7A833956">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2.根据投标人提出的问题，采购人确定是否需统一召开标前踏勘及答疑会；如统一召开，将通知所有</w:t>
      </w:r>
      <w:r>
        <w:rPr>
          <w:rFonts w:hint="eastAsia" w:ascii="仿宋" w:hAnsi="仿宋" w:eastAsia="仿宋" w:cs="仿宋"/>
          <w:color w:val="auto"/>
          <w:sz w:val="28"/>
          <w:szCs w:val="28"/>
          <w:lang w:val="en-US" w:eastAsia="zh-CN"/>
        </w:rPr>
        <w:t>提问</w:t>
      </w:r>
      <w:r>
        <w:rPr>
          <w:rFonts w:hint="eastAsia" w:ascii="仿宋" w:hAnsi="仿宋" w:eastAsia="仿宋" w:cs="仿宋"/>
          <w:color w:val="auto"/>
          <w:sz w:val="28"/>
          <w:szCs w:val="28"/>
        </w:rPr>
        <w:t>的投标人参加。</w:t>
      </w:r>
    </w:p>
    <w:p w14:paraId="4DBF8AAE">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3.采购人对本文件进行必要澄清或修改的，应当在投标截止时间前，</w:t>
      </w:r>
      <w:r>
        <w:rPr>
          <w:rFonts w:hint="eastAsia" w:ascii="仿宋" w:hAnsi="仿宋" w:eastAsia="仿宋" w:cs="仿宋"/>
          <w:color w:val="auto"/>
          <w:sz w:val="28"/>
          <w:szCs w:val="28"/>
          <w:lang w:val="en-US" w:eastAsia="zh-CN"/>
        </w:rPr>
        <w:t>公开发布公告</w:t>
      </w:r>
      <w:r>
        <w:rPr>
          <w:rFonts w:hint="eastAsia" w:ascii="仿宋" w:hAnsi="仿宋" w:eastAsia="仿宋" w:cs="仿宋"/>
          <w:color w:val="auto"/>
          <w:sz w:val="28"/>
          <w:szCs w:val="28"/>
        </w:rPr>
        <w:t>。该澄清或修改的内容为本文件的组成部分。</w:t>
      </w:r>
    </w:p>
    <w:p w14:paraId="519AC2C9">
      <w:pPr>
        <w:adjustRightInd w:val="0"/>
        <w:snapToGrid w:val="0"/>
        <w:spacing w:line="360" w:lineRule="auto"/>
        <w:ind w:firstLine="280" w:firstLineChars="100"/>
        <w:rPr>
          <w:rFonts w:ascii="仿宋" w:hAnsi="仿宋" w:eastAsia="仿宋" w:cs="仿宋"/>
          <w:color w:val="auto"/>
          <w:sz w:val="28"/>
          <w:szCs w:val="28"/>
        </w:rPr>
      </w:pPr>
      <w:r>
        <w:rPr>
          <w:rFonts w:hint="eastAsia" w:ascii="仿宋" w:hAnsi="仿宋" w:eastAsia="仿宋" w:cs="仿宋"/>
          <w:color w:val="auto"/>
          <w:sz w:val="28"/>
          <w:szCs w:val="28"/>
        </w:rPr>
        <w:t>（七）投标费用：无论投标结果如何，投标人自行承担所有与投标有关的全部费用。</w:t>
      </w:r>
    </w:p>
    <w:p w14:paraId="6D30A8F5">
      <w:pPr>
        <w:adjustRightInd w:val="0"/>
        <w:snapToGrid w:val="0"/>
        <w:spacing w:line="360" w:lineRule="auto"/>
        <w:ind w:firstLine="560" w:firstLineChars="200"/>
        <w:rPr>
          <w:rFonts w:ascii="仿宋" w:hAnsi="仿宋" w:eastAsia="仿宋" w:cs="仿宋"/>
          <w:color w:val="auto"/>
          <w:sz w:val="28"/>
          <w:szCs w:val="28"/>
        </w:rPr>
      </w:pPr>
      <w:bookmarkStart w:id="6" w:name="_Toc291506256"/>
      <w:bookmarkStart w:id="7" w:name="_Toc227423103"/>
      <w:bookmarkStart w:id="8" w:name="_Toc14721"/>
      <w:r>
        <w:rPr>
          <w:rFonts w:hint="eastAsia" w:ascii="仿宋" w:hAnsi="仿宋" w:eastAsia="仿宋" w:cs="仿宋"/>
          <w:color w:val="auto"/>
          <w:sz w:val="28"/>
          <w:szCs w:val="28"/>
        </w:rPr>
        <w:t>二、投标文件的编写</w:t>
      </w:r>
      <w:bookmarkEnd w:id="6"/>
      <w:bookmarkEnd w:id="7"/>
      <w:bookmarkEnd w:id="8"/>
    </w:p>
    <w:p w14:paraId="61458238">
      <w:pPr>
        <w:adjustRightInd w:val="0"/>
        <w:snapToGrid w:val="0"/>
        <w:spacing w:line="360" w:lineRule="auto"/>
        <w:ind w:firstLine="280" w:firstLineChars="100"/>
        <w:rPr>
          <w:rFonts w:ascii="仿宋" w:hAnsi="仿宋" w:eastAsia="仿宋" w:cs="仿宋"/>
          <w:color w:val="auto"/>
          <w:sz w:val="28"/>
          <w:szCs w:val="28"/>
        </w:rPr>
      </w:pPr>
      <w:r>
        <w:rPr>
          <w:rFonts w:hint="eastAsia" w:ascii="仿宋" w:hAnsi="仿宋" w:eastAsia="仿宋" w:cs="仿宋"/>
          <w:color w:val="auto"/>
          <w:sz w:val="28"/>
          <w:szCs w:val="28"/>
        </w:rPr>
        <w:t>（一）一般要求</w:t>
      </w:r>
    </w:p>
    <w:p w14:paraId="1FAE4A64">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1.投标人应仔细阅读本文件的所有内容，按本文件的要求编制投标文件，并保证所提供的全部资料真实有效。</w:t>
      </w:r>
    </w:p>
    <w:p w14:paraId="1C42DF56">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2.投标文件的书面内容不得有加行、涂抹或改写。</w:t>
      </w:r>
    </w:p>
    <w:p w14:paraId="1506F77F">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3.投标文件应当采用书面方式；招标采购单位不接受电报、电话、传真投标。</w:t>
      </w:r>
    </w:p>
    <w:p w14:paraId="13D3EC0E">
      <w:pPr>
        <w:adjustRightInd w:val="0"/>
        <w:snapToGrid w:val="0"/>
        <w:spacing w:line="360" w:lineRule="auto"/>
        <w:ind w:firstLine="280" w:firstLineChars="100"/>
        <w:rPr>
          <w:rFonts w:ascii="仿宋" w:hAnsi="仿宋" w:eastAsia="仿宋" w:cs="仿宋"/>
          <w:color w:val="auto"/>
          <w:sz w:val="28"/>
          <w:szCs w:val="28"/>
        </w:rPr>
      </w:pPr>
      <w:r>
        <w:rPr>
          <w:rFonts w:hint="eastAsia" w:ascii="仿宋" w:hAnsi="仿宋" w:eastAsia="仿宋" w:cs="仿宋"/>
          <w:color w:val="auto"/>
          <w:sz w:val="28"/>
          <w:szCs w:val="28"/>
        </w:rPr>
        <w:t>（二）投标文件的组成</w:t>
      </w:r>
    </w:p>
    <w:p w14:paraId="0F0C7351">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1.投标文件应包括的内容详见本文件“第</w:t>
      </w: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章投标文件编制”。</w:t>
      </w:r>
    </w:p>
    <w:p w14:paraId="162289EF">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2.除本文件另有规定外，计量单位为我国法定计量单位。</w:t>
      </w:r>
    </w:p>
    <w:p w14:paraId="64205891">
      <w:pPr>
        <w:adjustRightInd w:val="0"/>
        <w:snapToGrid w:val="0"/>
        <w:spacing w:line="360" w:lineRule="auto"/>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（三）投标报价</w:t>
      </w:r>
    </w:p>
    <w:p w14:paraId="3BC3D217">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1.投标人应按本文件提出的采购范围、内容及要求进行报价。</w:t>
      </w:r>
    </w:p>
    <w:p w14:paraId="2E6738F2">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2.除本文件另有规定外，投标报价为含税价（普通增值税发票），是指完成本文件规定的</w:t>
      </w:r>
      <w:r>
        <w:rPr>
          <w:rFonts w:hint="eastAsia" w:ascii="仿宋" w:hAnsi="仿宋" w:eastAsia="仿宋" w:cs="仿宋"/>
          <w:color w:val="auto"/>
          <w:sz w:val="28"/>
          <w:szCs w:val="28"/>
          <w:highlight w:val="none"/>
          <w:lang w:eastAsia="zh-CN"/>
        </w:rPr>
        <w:t>绿化养护规定工作</w:t>
      </w:r>
      <w:r>
        <w:rPr>
          <w:rFonts w:hint="eastAsia" w:ascii="仿宋" w:hAnsi="仿宋" w:eastAsia="仿宋" w:cs="仿宋"/>
          <w:color w:val="auto"/>
          <w:sz w:val="28"/>
          <w:szCs w:val="28"/>
          <w:highlight w:val="none"/>
        </w:rPr>
        <w:t>并通过验收后的价格</w:t>
      </w:r>
      <w:r>
        <w:rPr>
          <w:rFonts w:hint="eastAsia" w:ascii="仿宋" w:hAnsi="仿宋" w:eastAsia="仿宋" w:cs="仿宋"/>
          <w:color w:val="auto"/>
          <w:sz w:val="28"/>
          <w:szCs w:val="28"/>
          <w:highlight w:val="none"/>
          <w:lang w:eastAsia="zh-CN"/>
        </w:rPr>
        <w:t>，按照养护等级报价，超过规定控制价单价的报价视为废标</w:t>
      </w:r>
      <w:r>
        <w:rPr>
          <w:rFonts w:hint="eastAsia" w:ascii="仿宋" w:hAnsi="仿宋" w:eastAsia="仿宋" w:cs="仿宋"/>
          <w:color w:val="auto"/>
          <w:sz w:val="28"/>
          <w:szCs w:val="28"/>
          <w:highlight w:val="none"/>
        </w:rPr>
        <w:t>。</w:t>
      </w:r>
    </w:p>
    <w:p w14:paraId="55D5A285">
      <w:pPr>
        <w:adjustRightInd w:val="0"/>
        <w:snapToGrid w:val="0"/>
        <w:spacing w:line="360" w:lineRule="auto"/>
        <w:ind w:firstLine="560" w:firstLineChars="200"/>
        <w:rPr>
          <w:rFonts w:ascii="仿宋" w:hAnsi="仿宋" w:eastAsia="仿宋" w:cs="仿宋"/>
          <w:color w:val="auto"/>
          <w:sz w:val="28"/>
          <w:szCs w:val="28"/>
          <w:highlight w:val="none"/>
        </w:rPr>
      </w:pPr>
      <w:bookmarkStart w:id="9" w:name="_Toc227423920"/>
      <w:bookmarkStart w:id="10" w:name="_Toc291506257"/>
      <w:bookmarkStart w:id="11" w:name="_Toc15890"/>
      <w:r>
        <w:rPr>
          <w:rFonts w:hint="eastAsia" w:ascii="仿宋" w:hAnsi="仿宋" w:eastAsia="仿宋" w:cs="仿宋"/>
          <w:color w:val="auto"/>
          <w:sz w:val="28"/>
          <w:szCs w:val="28"/>
          <w:highlight w:val="none"/>
        </w:rPr>
        <w:t>三、投标文件的递交</w:t>
      </w:r>
      <w:bookmarkEnd w:id="9"/>
      <w:bookmarkEnd w:id="10"/>
      <w:bookmarkEnd w:id="11"/>
    </w:p>
    <w:p w14:paraId="427B07F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1.投标文件的送达：投标文件应在投标截止时间前送达采购单位。</w:t>
      </w:r>
    </w:p>
    <w:p w14:paraId="22AE3E09">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2.投标截止时间前，投标人可对所递交的投标文件进行补充、修改或撤回。</w:t>
      </w:r>
    </w:p>
    <w:p w14:paraId="5F029E8C">
      <w:pPr>
        <w:adjustRightInd w:val="0"/>
        <w:snapToGrid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w:t>
      </w:r>
      <w:r>
        <w:rPr>
          <w:rFonts w:ascii="仿宋" w:hAnsi="仿宋" w:eastAsia="仿宋" w:cs="仿宋"/>
          <w:color w:val="auto"/>
          <w:sz w:val="28"/>
          <w:szCs w:val="28"/>
        </w:rPr>
        <w:t xml:space="preserve"> </w:t>
      </w:r>
      <w:r>
        <w:rPr>
          <w:rFonts w:hint="eastAsia" w:ascii="仿宋" w:hAnsi="仿宋" w:eastAsia="仿宋" w:cs="仿宋"/>
          <w:color w:val="auto"/>
          <w:sz w:val="28"/>
          <w:szCs w:val="28"/>
        </w:rPr>
        <w:t>3.投标人补充、修改或撤回时，须向招标采购单位出示加盖公章、经法人代表或授权代表（需出示有关证明）签字的函件。</w:t>
      </w:r>
    </w:p>
    <w:p w14:paraId="3D97DFF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4.补充、修改的内容应当按照本文件的规定签署盖章，并密封。</w:t>
      </w:r>
    </w:p>
    <w:p w14:paraId="4D5C011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5.补充、修改文件是投标文件的组成部分。</w:t>
      </w:r>
    </w:p>
    <w:p w14:paraId="28503A8A">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6.投标截止后，投标人不得补充、修改或撤回投标文件；但可以在开标前出示加盖公章、经法人代表或授权代表（需出示有关证明）签字的函件通知放弃投标。</w:t>
      </w:r>
    </w:p>
    <w:p w14:paraId="343EE790">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r>
        <w:rPr>
          <w:rFonts w:hint="eastAsia" w:ascii="仿宋" w:hAnsi="仿宋" w:eastAsia="仿宋" w:cs="仿宋"/>
          <w:color w:val="auto"/>
          <w:sz w:val="28"/>
          <w:szCs w:val="28"/>
          <w:highlight w:val="none"/>
          <w:lang w:val="en-US" w:eastAsia="zh-CN"/>
        </w:rPr>
        <w:t>采购人成立</w:t>
      </w:r>
      <w:r>
        <w:rPr>
          <w:rFonts w:hint="eastAsia" w:ascii="仿宋" w:hAnsi="仿宋" w:eastAsia="仿宋" w:cs="仿宋"/>
          <w:color w:val="auto"/>
          <w:sz w:val="28"/>
          <w:szCs w:val="28"/>
          <w:highlight w:val="none"/>
        </w:rPr>
        <w:t>采购评审小组独立履行下列职责：</w:t>
      </w:r>
    </w:p>
    <w:p w14:paraId="25EDCF3B">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（一）审查投标文件是否符合本</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w:t>
      </w:r>
    </w:p>
    <w:p w14:paraId="58E49986">
      <w:pPr>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（二）确定中标人；</w:t>
      </w:r>
      <w:r>
        <w:rPr>
          <w:rFonts w:ascii="仿宋" w:hAnsi="仿宋" w:eastAsia="仿宋" w:cs="仿宋"/>
          <w:color w:val="auto"/>
          <w:sz w:val="28"/>
          <w:szCs w:val="28"/>
          <w:highlight w:val="none"/>
        </w:rPr>
        <w:t xml:space="preserve"> </w:t>
      </w:r>
    </w:p>
    <w:p w14:paraId="77D2566E">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五、投标人有下列情形之一的，视为无效投标。</w:t>
      </w:r>
    </w:p>
    <w:p w14:paraId="284BD94D">
      <w:pPr>
        <w:adjustRightInd w:val="0"/>
        <w:snapToGrid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rPr>
        <w:tab/>
      </w:r>
      <w:r>
        <w:rPr>
          <w:rFonts w:hint="eastAsia" w:ascii="仿宋" w:hAnsi="仿宋" w:eastAsia="仿宋" w:cs="仿宋"/>
          <w:color w:val="auto"/>
          <w:sz w:val="28"/>
          <w:szCs w:val="28"/>
        </w:rPr>
        <w:t>（1）超出营业执照经营范围投标的；</w:t>
      </w:r>
    </w:p>
    <w:p w14:paraId="35319225">
      <w:pPr>
        <w:adjustRightInd w:val="0"/>
        <w:snapToGrid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rPr>
        <w:tab/>
      </w:r>
      <w:r>
        <w:rPr>
          <w:rFonts w:hint="eastAsia" w:ascii="仿宋" w:hAnsi="仿宋" w:eastAsia="仿宋" w:cs="仿宋"/>
          <w:color w:val="auto"/>
          <w:sz w:val="28"/>
          <w:szCs w:val="28"/>
        </w:rPr>
        <w:t>（2）投标文件不符合采购文件要求的；</w:t>
      </w:r>
    </w:p>
    <w:p w14:paraId="482DFEE2">
      <w:pPr>
        <w:adjustRightInd w:val="0"/>
        <w:snapToGrid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rPr>
        <w:tab/>
      </w:r>
      <w:r>
        <w:rPr>
          <w:rFonts w:hint="eastAsia" w:ascii="仿宋" w:hAnsi="仿宋" w:eastAsia="仿宋" w:cs="仿宋"/>
          <w:color w:val="auto"/>
          <w:sz w:val="28"/>
          <w:szCs w:val="28"/>
        </w:rPr>
        <w:t>（3）投标文件与事实不符的；</w:t>
      </w:r>
    </w:p>
    <w:p w14:paraId="5565AF68">
      <w:pPr>
        <w:adjustRightInd w:val="0"/>
        <w:snapToGrid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rPr>
        <w:tab/>
      </w:r>
      <w:r>
        <w:rPr>
          <w:rFonts w:hint="eastAsia" w:ascii="仿宋" w:hAnsi="仿宋" w:eastAsia="仿宋" w:cs="仿宋"/>
          <w:color w:val="auto"/>
          <w:sz w:val="28"/>
          <w:szCs w:val="28"/>
        </w:rPr>
        <w:t>（4）经采购评审小组一致认定为重大偏离的；</w:t>
      </w:r>
    </w:p>
    <w:p w14:paraId="000B72CD">
      <w:pPr>
        <w:adjustRightInd w:val="0"/>
        <w:snapToGrid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（6）不符合法律、法规有关规定的。   </w:t>
      </w:r>
      <w:r>
        <w:rPr>
          <w:rFonts w:hint="eastAsia" w:ascii="仿宋" w:hAnsi="仿宋" w:eastAsia="仿宋" w:cs="仿宋"/>
          <w:color w:val="auto"/>
          <w:sz w:val="28"/>
          <w:szCs w:val="28"/>
        </w:rPr>
        <w:tab/>
      </w:r>
    </w:p>
    <w:p w14:paraId="0F856FD6">
      <w:pPr>
        <w:adjustRightInd w:val="0"/>
        <w:snapToGrid w:val="0"/>
        <w:spacing w:line="360" w:lineRule="auto"/>
        <w:ind w:firstLine="560" w:firstLineChars="200"/>
        <w:rPr>
          <w:rFonts w:ascii="仿宋" w:hAnsi="仿宋" w:eastAsia="仿宋" w:cs="仿宋"/>
          <w:b w:val="0"/>
          <w:bCs w:val="0"/>
          <w:color w:val="auto"/>
          <w:sz w:val="28"/>
          <w:szCs w:val="28"/>
          <w:highlight w:val="none"/>
        </w:rPr>
      </w:pPr>
      <w:bookmarkStart w:id="12" w:name="_Toc227423923"/>
      <w:bookmarkStart w:id="13" w:name="_Toc7133"/>
      <w:r>
        <w:rPr>
          <w:rFonts w:hint="eastAsia" w:ascii="仿宋" w:hAnsi="仿宋" w:eastAsia="仿宋" w:cs="仿宋"/>
          <w:b w:val="0"/>
          <w:bCs w:val="0"/>
          <w:color w:val="auto"/>
          <w:sz w:val="28"/>
          <w:szCs w:val="28"/>
          <w:highlight w:val="none"/>
        </w:rPr>
        <w:t>六、评标方法及标准</w:t>
      </w:r>
      <w:bookmarkEnd w:id="12"/>
      <w:bookmarkEnd w:id="13"/>
    </w:p>
    <w:p w14:paraId="21211456">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评标方法：低价中标法，以下条件全部满足者中标：</w:t>
      </w:r>
    </w:p>
    <w:p w14:paraId="45B63C56">
      <w:pPr>
        <w:numPr>
          <w:ilvl w:val="0"/>
          <w:numId w:val="3"/>
        </w:num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单</w:t>
      </w:r>
      <w:r>
        <w:rPr>
          <w:rFonts w:hint="eastAsia" w:ascii="仿宋" w:hAnsi="仿宋" w:eastAsia="仿宋" w:cs="仿宋"/>
          <w:color w:val="auto"/>
          <w:sz w:val="28"/>
          <w:szCs w:val="28"/>
          <w:highlight w:val="none"/>
        </w:rPr>
        <w:t>价最低</w:t>
      </w:r>
      <w:r>
        <w:rPr>
          <w:rFonts w:hint="eastAsia" w:ascii="仿宋" w:hAnsi="仿宋" w:eastAsia="仿宋" w:cs="仿宋"/>
          <w:color w:val="auto"/>
          <w:sz w:val="28"/>
          <w:szCs w:val="28"/>
          <w:highlight w:val="none"/>
          <w:lang w:eastAsia="zh-CN"/>
        </w:rPr>
        <w:t>；</w:t>
      </w:r>
    </w:p>
    <w:p w14:paraId="0DBF6838">
      <w:pPr>
        <w:numPr>
          <w:ilvl w:val="0"/>
          <w:numId w:val="3"/>
        </w:num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总价最低。</w:t>
      </w:r>
    </w:p>
    <w:p w14:paraId="3F918523">
      <w:pPr>
        <w:adjustRightInd w:val="0"/>
        <w:snapToGrid w:val="0"/>
        <w:spacing w:line="360" w:lineRule="auto"/>
        <w:ind w:firstLine="560" w:firstLineChars="200"/>
        <w:rPr>
          <w:rFonts w:ascii="仿宋" w:hAnsi="仿宋" w:eastAsia="仿宋" w:cs="仿宋"/>
          <w:color w:val="auto"/>
          <w:sz w:val="28"/>
          <w:szCs w:val="28"/>
        </w:rPr>
      </w:pPr>
      <w:bookmarkStart w:id="14" w:name="_Toc291506261"/>
      <w:bookmarkStart w:id="15" w:name="_Toc227423924"/>
      <w:bookmarkStart w:id="16" w:name="_Toc2364"/>
      <w:r>
        <w:rPr>
          <w:rFonts w:hint="eastAsia" w:ascii="仿宋" w:hAnsi="仿宋" w:eastAsia="仿宋" w:cs="仿宋"/>
          <w:color w:val="auto"/>
          <w:sz w:val="28"/>
          <w:szCs w:val="28"/>
        </w:rPr>
        <w:t>七、中标及合同签订</w:t>
      </w:r>
      <w:bookmarkEnd w:id="14"/>
      <w:bookmarkEnd w:id="15"/>
      <w:bookmarkEnd w:id="16"/>
    </w:p>
    <w:p w14:paraId="18B6282E">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（一）中标通知</w:t>
      </w:r>
    </w:p>
    <w:p w14:paraId="33EF23E5">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1.评标结束，确定中标人后，采购人将结果通知投标人。</w:t>
      </w:r>
    </w:p>
    <w:p w14:paraId="7DCF6A75">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2.招标采购单位不向落标的投标人解释落标原因，不退还投标文件。</w:t>
      </w:r>
    </w:p>
    <w:p w14:paraId="06962A29">
      <w:pPr>
        <w:topLinePunct/>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3.中标人有下列情形之一的，中标无效：</w:t>
      </w:r>
    </w:p>
    <w:p w14:paraId="26EF85BF">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（1）中标后无正当理由不与采购人签订合同，或者与采购人另行订立背离合同实质性内容的协议的；</w:t>
      </w:r>
    </w:p>
    <w:p w14:paraId="5410FF61">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（2）将中标项目转让给他人，或者在投标文件中未说明，且未经采购人同意，将中标项目分包给他人的；</w:t>
      </w:r>
    </w:p>
    <w:p w14:paraId="7C8F6ED1">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（3）拒绝履行合同义务的。</w:t>
      </w:r>
    </w:p>
    <w:p w14:paraId="2417F4AB">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（二）合同签订</w:t>
      </w:r>
    </w:p>
    <w:p w14:paraId="2ADBB509">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1.签订合同前，采购人可对中标人的投标文件（含答复、补充文件）进行真实性查验，凡有虚假的，其中标无效，并依据有关规定给予违法违规处理。</w:t>
      </w:r>
    </w:p>
    <w:p w14:paraId="7C29B8CB">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2.采购人在中标通知书发布之日起30日内，与中标人按范本格式制作并签订采购合同。项目数量增减、合同条款变更等按采购人相关规定另行签订补充合同。</w:t>
      </w:r>
    </w:p>
    <w:p w14:paraId="01BBDB53">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3.本文件（含补充、修改文件）、中标人的投标文件（含答复、补充文件）均为签订采购合同的依据。</w:t>
      </w:r>
    </w:p>
    <w:p w14:paraId="723E835A">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rPr>
        <w:t>4.中标人因不可抗力或自身原因不能签订采购合同或者不能履行合同的，采购</w:t>
      </w:r>
      <w:r>
        <w:rPr>
          <w:rFonts w:hint="eastAsia" w:ascii="仿宋" w:hAnsi="仿宋" w:eastAsia="仿宋" w:cs="仿宋"/>
          <w:color w:val="auto"/>
          <w:sz w:val="28"/>
          <w:szCs w:val="28"/>
          <w:highlight w:val="none"/>
        </w:rPr>
        <w:t>人重新进行采购。</w:t>
      </w:r>
    </w:p>
    <w:p w14:paraId="01D2ABDC">
      <w:pPr>
        <w:topLinePunct/>
        <w:adjustRightInd w:val="0"/>
        <w:snapToGrid w:val="0"/>
        <w:spacing w:line="360" w:lineRule="auto"/>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5</w:t>
      </w:r>
      <w:r>
        <w:rPr>
          <w:rFonts w:hint="eastAsia" w:ascii="仿宋" w:hAnsi="仿宋" w:eastAsia="仿宋" w:cs="仿宋"/>
          <w:color w:val="auto"/>
          <w:sz w:val="28"/>
          <w:szCs w:val="28"/>
          <w:highlight w:val="none"/>
        </w:rPr>
        <w:t>.合同履行中，根据实际需求，采购人需追加采购合同标的之外的</w:t>
      </w:r>
      <w:r>
        <w:rPr>
          <w:rFonts w:hint="eastAsia" w:ascii="仿宋" w:hAnsi="仿宋" w:eastAsia="仿宋" w:cs="仿宋"/>
          <w:color w:val="auto"/>
          <w:sz w:val="28"/>
          <w:szCs w:val="28"/>
          <w:highlight w:val="none"/>
          <w:lang w:val="en-US" w:eastAsia="zh-CN"/>
        </w:rPr>
        <w:t>绿化养护</w:t>
      </w:r>
      <w:r>
        <w:rPr>
          <w:rFonts w:hint="eastAsia" w:ascii="仿宋" w:hAnsi="仿宋" w:eastAsia="仿宋" w:cs="仿宋"/>
          <w:color w:val="auto"/>
          <w:sz w:val="28"/>
          <w:szCs w:val="28"/>
          <w:highlight w:val="none"/>
        </w:rPr>
        <w:t>单项，可与中标</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就单价进行协商谈判后，</w:t>
      </w:r>
      <w:r>
        <w:rPr>
          <w:rFonts w:hint="eastAsia" w:ascii="仿宋" w:hAnsi="仿宋" w:eastAsia="仿宋" w:cs="仿宋"/>
          <w:color w:val="auto"/>
          <w:sz w:val="28"/>
          <w:szCs w:val="28"/>
          <w:highlight w:val="none"/>
          <w:lang w:val="en-US" w:eastAsia="zh-CN"/>
        </w:rPr>
        <w:t>追加新增单项</w:t>
      </w:r>
      <w:r>
        <w:rPr>
          <w:rFonts w:hint="eastAsia" w:ascii="仿宋" w:hAnsi="仿宋" w:eastAsia="仿宋" w:cs="仿宋"/>
          <w:color w:val="auto"/>
          <w:sz w:val="28"/>
          <w:szCs w:val="28"/>
          <w:highlight w:val="none"/>
        </w:rPr>
        <w:t>。</w:t>
      </w:r>
    </w:p>
    <w:p w14:paraId="7F60A1B5">
      <w:pPr>
        <w:topLinePunct/>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八、其他商务条件</w:t>
      </w:r>
    </w:p>
    <w:p w14:paraId="1BDE81B1">
      <w:pPr>
        <w:topLinePunct/>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（一）付款方式：</w:t>
      </w:r>
      <w:r>
        <w:rPr>
          <w:rFonts w:hint="eastAsia" w:ascii="仿宋" w:hAnsi="仿宋" w:eastAsia="仿宋" w:cs="仿宋"/>
          <w:color w:val="auto"/>
          <w:sz w:val="28"/>
          <w:szCs w:val="28"/>
          <w:highlight w:val="none"/>
          <w:lang w:val="en-US" w:eastAsia="zh-CN"/>
        </w:rPr>
        <w:t>自签订合同之日起，每季度根据实际绿化养护标准及考核分值进行付款，中标人开具增值税普通发票，采购人收到发票后10日内，采购人以网银转账汇款、承兑汇票的方式向中标人支付劳务费用</w:t>
      </w:r>
      <w:r>
        <w:rPr>
          <w:rFonts w:hint="eastAsia" w:ascii="仿宋" w:hAnsi="仿宋" w:eastAsia="仿宋" w:cs="仿宋"/>
          <w:color w:val="auto"/>
          <w:sz w:val="28"/>
          <w:szCs w:val="28"/>
          <w:highlight w:val="none"/>
        </w:rPr>
        <w:t>。</w:t>
      </w:r>
    </w:p>
    <w:p w14:paraId="0C4AC2DB">
      <w:pPr>
        <w:topLinePunct/>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val="en-US" w:eastAsia="zh-CN"/>
        </w:rPr>
        <w:t>绿化养护管理工作范围、标准及人员、绿化器械配备要求</w:t>
      </w:r>
      <w:r>
        <w:rPr>
          <w:rFonts w:hint="eastAsia" w:ascii="仿宋" w:hAnsi="仿宋" w:eastAsia="仿宋" w:cs="仿宋"/>
          <w:color w:val="auto"/>
          <w:sz w:val="28"/>
          <w:szCs w:val="28"/>
          <w:highlight w:val="none"/>
        </w:rPr>
        <w:t>：</w:t>
      </w:r>
    </w:p>
    <w:p w14:paraId="78071911">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1、养护面积：</w:t>
      </w:r>
    </w:p>
    <w:p w14:paraId="6F8E88F8">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公司绿化养护面积68360平方，分别为管家楼水厂27500平方、红石崖水厂22360平方、红石崖一期4000平方，红石崖二期泵站4500平方、棘洪滩泵站10000平方。</w:t>
      </w:r>
    </w:p>
    <w:p w14:paraId="007A1613">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2、养护标准：</w:t>
      </w:r>
    </w:p>
    <w:p w14:paraId="45637127">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绿化养护等级定为一级养护、优</w:t>
      </w:r>
    </w:p>
    <w:p w14:paraId="1CE06380">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3、养护需求及管理：</w:t>
      </w:r>
    </w:p>
    <w:p w14:paraId="22CB3899">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需配备专业养护人员，绿化器械设备配备齐全，必须满足日常养护需求，因养护造成绿植死亡或缺失必须当年或次年完成补种工作。其次，单次不超过50平方范围的移栽补种不单独核算费用，除绿化用水由甲方免费提供，其他费用均包含在绿化养护费内。</w:t>
      </w:r>
    </w:p>
    <w:p w14:paraId="1E48D312">
      <w:pPr>
        <w:topLinePunct/>
        <w:adjustRightInd w:val="0"/>
        <w:snapToGrid w:val="0"/>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4、绿化养护职责：</w:t>
      </w:r>
    </w:p>
    <w:p w14:paraId="217287F5">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包括但不限于以下内容：</w:t>
      </w:r>
    </w:p>
    <w:p w14:paraId="2B32ACC7">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定期巡查绿地，确保植物健康生长，及时防治病虫害；根据植物生长特性进行科学修剪，保持良好的景观效果；做好绿化设施的维护工作，确保灌溉系统正常运行；及时清理绿地内的垃圾和杂物，保持环境整洁；对绿化区域进行土壤改良和施肥，提升植物生长条件。  </w:t>
      </w:r>
    </w:p>
    <w:p w14:paraId="5131F1B1">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负责绿化档案的建立与管理，记录养护过程中的关键信息。养护单位应建立健全内部管理制度，明确岗位职责，提升养护人员专业素质，确保各项养护工作有序开展。同时，应加强与主管部门沟通协调，定期汇报养护情况，接受监督检查，确保养护质量达到一级标准要求。</w:t>
      </w:r>
    </w:p>
    <w:p w14:paraId="4C1CBC08">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（3）.养护单位须制定应急预案，应对极端天气、突发病虫害等异常情况，确保绿化植被的存活率与景观效果。</w:t>
      </w:r>
    </w:p>
    <w:p w14:paraId="11AEB52F">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在养护过程中，应严格遵守安全生产规范，采取必要的防护措施，杜绝安全事故的发生。主管部门将每周组织检查与考核，对养护质量不达标或管理不到位的情况，有权要求限期整改，并视情况扣除相应费用，整改不及时或者不整改的主管部门有权终止合同。</w:t>
      </w:r>
    </w:p>
    <w:p w14:paraId="7BAB5D32">
      <w:pPr>
        <w:topLinePunct/>
        <w:adjustRightInd w:val="0"/>
        <w:snapToGrid w:val="0"/>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（5）.完成公司驻地垃圾桶倒运及其他工作。</w:t>
      </w:r>
    </w:p>
    <w:p w14:paraId="53119898">
      <w:pPr>
        <w:topLinePunct/>
        <w:adjustRightInd w:val="0"/>
        <w:snapToGrid w:val="0"/>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5、绿化养护标准及具体工作事项</w:t>
      </w:r>
    </w:p>
    <w:p w14:paraId="0844629F">
      <w:pPr>
        <w:topLinePunct/>
        <w:adjustRightInd w:val="0"/>
        <w:snapToGrid w:val="0"/>
        <w:spacing w:line="360" w:lineRule="auto"/>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绿化日常养护管理标准：</w:t>
      </w:r>
    </w:p>
    <w:p w14:paraId="1816B780">
      <w:pPr>
        <w:topLinePunct/>
        <w:adjustRightInd w:val="0"/>
        <w:snapToGrid w:val="0"/>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（1）除草：</w:t>
      </w:r>
    </w:p>
    <w:p w14:paraId="7C3C98B8">
      <w:pPr>
        <w:topLinePunct/>
        <w:adjustRightInd w:val="0"/>
        <w:snapToGrid w:val="0"/>
        <w:spacing w:line="360" w:lineRule="auto"/>
        <w:ind w:left="559" w:leftChars="266" w:firstLine="0" w:firstLineChars="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①灌木内杂草每月清除一次，每次清除不低于98%                                                ②裸露地每月不低于两次，每次清除不低于95%                                                           ③肉眼观察无明显杂草 应每周进行一次清理</w:t>
      </w:r>
    </w:p>
    <w:p w14:paraId="7CF6CD4E">
      <w:pPr>
        <w:topLinePunct/>
        <w:adjustRightInd w:val="0"/>
        <w:snapToGrid w:val="0"/>
        <w:spacing w:line="360" w:lineRule="auto"/>
        <w:ind w:left="559" w:leftChars="266" w:firstLine="0" w:firstLineChars="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肥料追施</w:t>
      </w:r>
    </w:p>
    <w:p w14:paraId="31F2C1DD">
      <w:pPr>
        <w:topLinePunct/>
        <w:adjustRightInd w:val="0"/>
        <w:snapToGrid w:val="0"/>
        <w:spacing w:line="360" w:lineRule="auto"/>
        <w:ind w:left="559" w:leftChars="266" w:firstLine="0" w:firstLineChars="0"/>
        <w:jc w:val="left"/>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 xml:space="preserve">①新栽种的苗木适当追施底肥                                                            </w:t>
      </w:r>
      <w:r>
        <w:rPr>
          <w:rFonts w:hint="eastAsia" w:ascii="仿宋" w:hAnsi="仿宋" w:eastAsia="仿宋" w:cs="仿宋"/>
          <w:color w:val="auto"/>
          <w:sz w:val="28"/>
          <w:szCs w:val="28"/>
          <w:highlight w:val="none"/>
          <w:lang w:val="en-US" w:eastAsia="zh-CN"/>
        </w:rPr>
        <w:t xml:space="preserve">                       </w:t>
      </w:r>
      <w:r>
        <w:rPr>
          <w:rFonts w:hint="default"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val="en-US" w:eastAsia="zh-CN"/>
        </w:rPr>
        <w:t xml:space="preserve">       </w:t>
      </w:r>
      <w:r>
        <w:rPr>
          <w:rFonts w:hint="default" w:ascii="仿宋" w:hAnsi="仿宋" w:eastAsia="仿宋" w:cs="仿宋"/>
          <w:color w:val="auto"/>
          <w:sz w:val="28"/>
          <w:szCs w:val="28"/>
          <w:highlight w:val="none"/>
          <w:lang w:val="en-US" w:eastAsia="zh-CN"/>
        </w:rPr>
        <w:t xml:space="preserve">②灌木三月底前追施有机肥                                                  </w:t>
      </w:r>
      <w:r>
        <w:rPr>
          <w:rFonts w:hint="eastAsia" w:ascii="仿宋" w:hAnsi="仿宋" w:eastAsia="仿宋" w:cs="仿宋"/>
          <w:color w:val="auto"/>
          <w:sz w:val="28"/>
          <w:szCs w:val="28"/>
          <w:highlight w:val="none"/>
          <w:lang w:val="en-US" w:eastAsia="zh-CN"/>
        </w:rPr>
        <w:t xml:space="preserve">   </w:t>
      </w:r>
      <w:r>
        <w:rPr>
          <w:rFonts w:hint="default" w:ascii="仿宋" w:hAnsi="仿宋" w:eastAsia="仿宋" w:cs="仿宋"/>
          <w:color w:val="auto"/>
          <w:sz w:val="28"/>
          <w:szCs w:val="28"/>
          <w:highlight w:val="none"/>
          <w:lang w:val="en-US" w:eastAsia="zh-CN"/>
        </w:rPr>
        <w:t xml:space="preserve"> ③草皮三月中旬追施氮肥，后期每月追施一次               </w:t>
      </w:r>
    </w:p>
    <w:p w14:paraId="2962C236">
      <w:pPr>
        <w:topLinePunct/>
        <w:adjustRightInd w:val="0"/>
        <w:snapToGrid w:val="0"/>
        <w:spacing w:line="360" w:lineRule="auto"/>
        <w:ind w:firstLine="560" w:firstLineChars="20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④花卉每月一次</w:t>
      </w:r>
    </w:p>
    <w:p w14:paraId="6A06BA7E">
      <w:pPr>
        <w:topLinePunct/>
        <w:adjustRightInd w:val="0"/>
        <w:snapToGrid w:val="0"/>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农药喷洒</w:t>
      </w:r>
    </w:p>
    <w:p w14:paraId="3A710A0B">
      <w:pPr>
        <w:topLinePunct/>
        <w:adjustRightInd w:val="0"/>
        <w:snapToGrid w:val="0"/>
        <w:spacing w:line="360" w:lineRule="auto"/>
        <w:ind w:firstLine="560" w:firstLineChars="20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 xml:space="preserve">①春季第一次喷洒石硫合剂                                         </w:t>
      </w:r>
    </w:p>
    <w:p w14:paraId="12299F46">
      <w:pPr>
        <w:topLinePunct/>
        <w:adjustRightInd w:val="0"/>
        <w:snapToGrid w:val="0"/>
        <w:spacing w:line="360" w:lineRule="auto"/>
        <w:ind w:firstLine="560" w:firstLineChars="20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 xml:space="preserve">②农药喷洒一年不低于四次                                          </w:t>
      </w:r>
    </w:p>
    <w:p w14:paraId="0458C7CB">
      <w:pPr>
        <w:topLinePunct/>
        <w:adjustRightInd w:val="0"/>
        <w:snapToGrid w:val="0"/>
        <w:spacing w:line="360" w:lineRule="auto"/>
        <w:ind w:left="559" w:leftChars="266" w:firstLine="0" w:firstLineChars="0"/>
        <w:jc w:val="left"/>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③喷洒时须穿戴防护服                                                ④夏季高温随时加大药量                                                                 ⑤草皮应配兑杀菌剂进行一年两次                                                     ⑥夏季灌木、乔木五月七月九月各喷施一次</w:t>
      </w:r>
    </w:p>
    <w:p w14:paraId="51BAB841">
      <w:pPr>
        <w:topLinePunct/>
        <w:adjustRightInd w:val="0"/>
        <w:snapToGrid w:val="0"/>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 xml:space="preserve">修剪 </w:t>
      </w:r>
    </w:p>
    <w:p w14:paraId="71F48112">
      <w:pPr>
        <w:topLinePunct/>
        <w:adjustRightInd w:val="0"/>
        <w:snapToGrid w:val="0"/>
        <w:spacing w:line="360" w:lineRule="auto"/>
        <w:ind w:firstLine="560" w:firstLineChars="20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 xml:space="preserve">①冬季乔木修剪，将乔木中枯枝明枝进行剪除                        </w:t>
      </w:r>
    </w:p>
    <w:p w14:paraId="1A51AFF0">
      <w:pPr>
        <w:topLinePunct/>
        <w:adjustRightInd w:val="0"/>
        <w:snapToGrid w:val="0"/>
        <w:spacing w:line="360" w:lineRule="auto"/>
        <w:ind w:firstLine="560" w:firstLineChars="20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 xml:space="preserve">②修剪后切口需用油漆进行涂抹防止开裂                              </w:t>
      </w:r>
    </w:p>
    <w:p w14:paraId="28053E0F">
      <w:pPr>
        <w:topLinePunct/>
        <w:adjustRightInd w:val="0"/>
        <w:snapToGrid w:val="0"/>
        <w:spacing w:line="360" w:lineRule="auto"/>
        <w:ind w:left="559" w:leftChars="266" w:firstLine="0" w:firstLineChars="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③春季四月九月中旬 进行灌木全部精剪，后每月进行微剪一次                                                                                           ④修剪不能漏剪低剪及漏茬</w:t>
      </w:r>
    </w:p>
    <w:p w14:paraId="1611961A">
      <w:pPr>
        <w:topLinePunct/>
        <w:adjustRightInd w:val="0"/>
        <w:snapToGrid w:val="0"/>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r>
        <w:rPr>
          <w:rFonts w:hint="default" w:ascii="仿宋" w:hAnsi="仿宋" w:eastAsia="仿宋" w:cs="仿宋"/>
          <w:color w:val="auto"/>
          <w:sz w:val="28"/>
          <w:szCs w:val="28"/>
          <w:highlight w:val="none"/>
          <w:lang w:val="en-US" w:eastAsia="zh-CN"/>
        </w:rPr>
        <w:t>浇灌</w:t>
      </w:r>
    </w:p>
    <w:p w14:paraId="130CF2D5">
      <w:pPr>
        <w:topLinePunct/>
        <w:adjustRightInd w:val="0"/>
        <w:snapToGrid w:val="0"/>
        <w:spacing w:line="360" w:lineRule="auto"/>
        <w:ind w:firstLine="560" w:firstLineChars="20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 xml:space="preserve">①解冻后春季第一次浇灌 </w:t>
      </w:r>
    </w:p>
    <w:p w14:paraId="1A402272">
      <w:pPr>
        <w:topLinePunct/>
        <w:adjustRightInd w:val="0"/>
        <w:snapToGrid w:val="0"/>
        <w:spacing w:line="360" w:lineRule="auto"/>
        <w:ind w:firstLine="560" w:firstLineChars="20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 xml:space="preserve">②入冬后最后一次封冻浇灌 </w:t>
      </w:r>
    </w:p>
    <w:p w14:paraId="211FB4B4">
      <w:pPr>
        <w:topLinePunct/>
        <w:adjustRightInd w:val="0"/>
        <w:snapToGrid w:val="0"/>
        <w:spacing w:line="360" w:lineRule="auto"/>
        <w:ind w:left="559" w:leftChars="266" w:firstLine="0" w:firstLineChars="0"/>
        <w:jc w:val="left"/>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③灌木浇灌旱天每月保持一次                                           ④夏季浇灌应在下午十六点或早七点                                        ⑤草皮浇灌深度为3-4厘米，灌木深度为5-6厘米，乔木深度为10-15厘米</w:t>
      </w:r>
    </w:p>
    <w:p w14:paraId="73FF1294">
      <w:pPr>
        <w:topLinePunct/>
        <w:adjustRightInd w:val="0"/>
        <w:snapToGrid w:val="0"/>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(6)垃圾清运</w:t>
      </w:r>
    </w:p>
    <w:p w14:paraId="3B9507AA">
      <w:pPr>
        <w:topLinePunct/>
        <w:adjustRightInd w:val="0"/>
        <w:snapToGrid w:val="0"/>
        <w:spacing w:line="360" w:lineRule="auto"/>
        <w:ind w:left="559" w:leftChars="266" w:firstLine="0" w:firstLineChars="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①生活垃圾每周五定时清运                                                     ②垃圾桶在清运时不得摔碰                                                ③及时清扫剩余垃圾                                                          ④绿化垃圾装包后第一时间运至存放点                                         ⑤垃圾存放时间不得超过5天</w:t>
      </w:r>
    </w:p>
    <w:p w14:paraId="6B70FC88">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（7）排涝防洪</w:t>
      </w:r>
    </w:p>
    <w:p w14:paraId="3DCDEF38">
      <w:pPr>
        <w:topLinePunct/>
        <w:adjustRightInd w:val="0"/>
        <w:snapToGrid w:val="0"/>
        <w:spacing w:line="360" w:lineRule="auto"/>
        <w:ind w:left="559" w:leftChars="266" w:firstLine="0" w:firstLineChars="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①雨季来临前疏通排水系统                                                  ②开挖排水沟深度不低于40 厘米                                         ③准备好排水设备及工具                                                          ④专人盯防</w:t>
      </w:r>
    </w:p>
    <w:p w14:paraId="55745E4E">
      <w:pPr>
        <w:topLinePunct/>
        <w:adjustRightInd w:val="0"/>
        <w:snapToGrid w:val="0"/>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（8）防冻</w:t>
      </w:r>
    </w:p>
    <w:p w14:paraId="1C248516">
      <w:pPr>
        <w:topLinePunct/>
        <w:adjustRightInd w:val="0"/>
        <w:snapToGrid w:val="0"/>
        <w:spacing w:line="360" w:lineRule="auto"/>
        <w:ind w:left="559" w:leftChars="266" w:firstLine="0" w:firstLineChars="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①朝向风口的植被需进行围挡                                               ②新栽种灌木需要搭棚保温                                                      ③乔木进行涂白防冻</w:t>
      </w:r>
    </w:p>
    <w:p w14:paraId="593A41AC">
      <w:pPr>
        <w:topLinePunct/>
        <w:adjustRightInd w:val="0"/>
        <w:snapToGrid w:val="0"/>
        <w:spacing w:line="360" w:lineRule="auto"/>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树木管理</w:t>
      </w:r>
    </w:p>
    <w:p w14:paraId="2ED7C860">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一月份：本月是全年中气温最低的月份，露地树木处于休眠状态</w:t>
      </w:r>
    </w:p>
    <w:p w14:paraId="72922D22">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冬季修剪：全面进行树木整形修剪作业，最低也应对树木上的枯死枝、伤残枝、病虫枝以及妨碍架空线和建筑物的枝杈进行修剪。</w:t>
      </w:r>
    </w:p>
    <w:p w14:paraId="4FEFE94F">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防寒：随时检查树木防寒情况，发现问题及时补救。</w:t>
      </w:r>
    </w:p>
    <w:p w14:paraId="24EC4B00">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积肥：利用冬闲，尽量多地积攒有机肥料，以便来年使用。</w:t>
      </w:r>
    </w:p>
    <w:p w14:paraId="68B56265">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积雪：下大雪后应及时对在树根上，增加土壤水分，但不能堆积洒过盐的雪。</w:t>
      </w:r>
    </w:p>
    <w:p w14:paraId="533F8C75">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病虫害防治：用挖蛹及刮树皮等方法消灭越冬虫源。</w:t>
      </w:r>
    </w:p>
    <w:p w14:paraId="63194A39">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维护巡查：加强对树木的看管巡查。</w:t>
      </w:r>
    </w:p>
    <w:p w14:paraId="1C3060BC">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二月份：气温较上月有所上升，但树木大都仍处于休眠状态</w:t>
      </w:r>
    </w:p>
    <w:p w14:paraId="74C01413">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冬季修剪：继上月继续对树木进行修剪，月底前结束。</w:t>
      </w:r>
    </w:p>
    <w:p w14:paraId="496DAE78">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防寒：随时检查树木防寒情况，发现问题及时补救。</w:t>
      </w:r>
    </w:p>
    <w:p w14:paraId="4F4C4F04">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积肥：利用冬闲，尽量多地积攒有机肥料，以便来年使用。</w:t>
      </w:r>
    </w:p>
    <w:p w14:paraId="5D73437E">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积雪：下大雪后应及时对在树根上，增加土壤水分，但不能堆积洒过盐的雪。</w:t>
      </w:r>
    </w:p>
    <w:p w14:paraId="443030D3">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病虫害防治：用挖蛹及刮树皮等方法消灭越冬虫源。</w:t>
      </w:r>
    </w:p>
    <w:p w14:paraId="7AB6220D">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维护巡查：加强对树木的看管巡查。</w:t>
      </w:r>
    </w:p>
    <w:p w14:paraId="63E826FE">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春季绿化工作的准备：对所需工具、机械、车辆等进行检修保养；计划购置绿化养护肥料、农药等材料。</w:t>
      </w:r>
    </w:p>
    <w:p w14:paraId="3D729ED6">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三月份：气温继续上升，树木开始萌芽，下旬有些树木开花</w:t>
      </w:r>
    </w:p>
    <w:p w14:paraId="774351AE">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补植移栽：将园区内原有枯死树木进行补种、移栽，做到随掘苗、随运输、随栽种、随灌水，提高树木成活率。</w:t>
      </w:r>
    </w:p>
    <w:p w14:paraId="4DA85265">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春灌：为防止春旱，对树木进行解冻水的灌溉。</w:t>
      </w:r>
    </w:p>
    <w:p w14:paraId="1A79F965">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拆除防寒物：冬季防寒物可于本月拆除，但不宜过早。</w:t>
      </w:r>
    </w:p>
    <w:p w14:paraId="2DEDEC48">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施肥：土壤解冻后对需要追肥的树木进行基肥追施。</w:t>
      </w:r>
    </w:p>
    <w:p w14:paraId="251F75D6">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防治病虫害：在植物发芽前对植物喷施一遍植物杀虫剂及杀菌剂，防治病虫害的发生（重点是海棠类、松柏类、木槿类等）</w:t>
      </w:r>
    </w:p>
    <w:p w14:paraId="394BD219">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四月份：气温继续上升，树木均已发芽、展叶，开始进入旺长期</w:t>
      </w:r>
    </w:p>
    <w:p w14:paraId="668FE852">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继续植树：抓紧时间在树木发芽前完成植树工作。</w:t>
      </w:r>
    </w:p>
    <w:p w14:paraId="4323E122">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灌水：进行返青水的浇灌。</w:t>
      </w:r>
    </w:p>
    <w:p w14:paraId="5BA8E681">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施肥：继续追施基肥。</w:t>
      </w:r>
    </w:p>
    <w:p w14:paraId="43EB8236">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修剪：剪除冬、春季干梢的枝条，修剪绿篱、色带。</w:t>
      </w:r>
    </w:p>
    <w:p w14:paraId="16665C11">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中耕除草：及时清除植株内的杂草</w:t>
      </w:r>
    </w:p>
    <w:p w14:paraId="7D51222B">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病虫害防治：注意观察病虫害的发生，及时防治。</w:t>
      </w:r>
    </w:p>
    <w:p w14:paraId="1948422E">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看管维护：许多花木进入盛花期，应加强管理，防止人为损坏。</w:t>
      </w:r>
    </w:p>
    <w:p w14:paraId="76DBC066">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五月份：气温急骤上升，树木迅速生长</w:t>
      </w:r>
    </w:p>
    <w:p w14:paraId="78A10B61">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灌水：树木抽枝、展叶盛期，需水量很大，应适时周期性灌水。</w:t>
      </w:r>
    </w:p>
    <w:p w14:paraId="51C29BB1">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施肥：对生长较弱的植物追施无机肥。</w:t>
      </w:r>
    </w:p>
    <w:p w14:paraId="6EC654A4">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修剪：修剪残花，新植树木拨芽去蘖（重点是花灌木）</w:t>
      </w:r>
    </w:p>
    <w:p w14:paraId="47C54A73">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中耕除草</w:t>
      </w:r>
    </w:p>
    <w:p w14:paraId="45CB82C5">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病虫害防治：随时注意观察植物病虫害的发生，预防为主，及时治疗。</w:t>
      </w:r>
    </w:p>
    <w:p w14:paraId="732AA946">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六月份：</w:t>
      </w:r>
    </w:p>
    <w:p w14:paraId="1B0DFA43">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灌水：由于气温升高较快，结合蒸发量，适时增加较水量。</w:t>
      </w:r>
    </w:p>
    <w:p w14:paraId="7C526A2C">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修剪：雨季即将来临，可将过大树冠适当剪疏，继续修剪残花。</w:t>
      </w:r>
    </w:p>
    <w:p w14:paraId="28FE1390">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中耕除草：杂草进入生长旺季，即使消灭绿地内的野草，防止草荒。</w:t>
      </w:r>
    </w:p>
    <w:p w14:paraId="03EB1A02">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准备排水：雨季将临，应预先做好排水、防涝的准备工作。</w:t>
      </w:r>
    </w:p>
    <w:p w14:paraId="16C49655">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除蘖：对植物进行摘芯、打尖、除蘖等工作。</w:t>
      </w:r>
    </w:p>
    <w:p w14:paraId="001B4235">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病虫害防治：随时注意观察植物病虫害的发生，预防为主，及时治疗</w:t>
      </w:r>
    </w:p>
    <w:p w14:paraId="0C28A0FC">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七月份：进入暑期温度很高，中旬以后进入雨季，开始出现暴风雨</w:t>
      </w:r>
    </w:p>
    <w:p w14:paraId="2D1D9853">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树木移植：乘雨季期间，蒸发量相对较低，可以移植补栽常绿树，特别是竹类最宜在雨季移植。</w:t>
      </w:r>
    </w:p>
    <w:p w14:paraId="529DCC27">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防涝：大雨过后注意及时防水排涝。</w:t>
      </w:r>
    </w:p>
    <w:p w14:paraId="7FD5965D">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除草：加强除草工作，防止草荒。</w:t>
      </w:r>
    </w:p>
    <w:p w14:paraId="10B5AB2B">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巡查、救危：雨季期间多暴风雨容易发生树木歪倒倾斜等危险情况，因及时做好劳力组织、物资材料、工具设备等方面的准备，并随时派人检查，发现险情及时处理。（由以须根系植物为主）</w:t>
      </w:r>
    </w:p>
    <w:p w14:paraId="13956A88">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病虫害防治：进入雨季之后，植物容易产生病虫害，做到及时发现，及时防治。</w:t>
      </w:r>
    </w:p>
    <w:p w14:paraId="00A3B306">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修剪：对不同品种的树木进行夏季修剪。</w:t>
      </w:r>
    </w:p>
    <w:p w14:paraId="77220D27">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八月份：</w:t>
      </w:r>
    </w:p>
    <w:p w14:paraId="785EE486">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防涝：结合园内实际情况，继续做好防水排涝工作。</w:t>
      </w:r>
    </w:p>
    <w:p w14:paraId="62D5E7BA">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抗旱：结合天气情况，适时为治污补水抗旱。</w:t>
      </w:r>
    </w:p>
    <w:p w14:paraId="470DBC6B">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中耕除草：</w:t>
      </w:r>
    </w:p>
    <w:p w14:paraId="2ACD51F5">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修剪：除对一般植物进行修剪外，要对绿篱进行整形修剪，。黄杨篱要在八月上旬修完，防止冬季哨尖。花灌木进行促花修剪。</w:t>
      </w:r>
    </w:p>
    <w:p w14:paraId="4EC501F5">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树木移植：可继续在雨季移植常绿树。</w:t>
      </w:r>
    </w:p>
    <w:p w14:paraId="6796927A">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病虫害防治</w:t>
      </w:r>
    </w:p>
    <w:p w14:paraId="055C6D67">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九月份：气温逐步下降，临近国庆节</w:t>
      </w:r>
    </w:p>
    <w:p w14:paraId="4DF32488">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准备迎国庆：伐除死树，修剪干枯枝杈，绿篱整形修剪，绿地内整理园容，做到树木青枝绿叶，园容干净整洁。</w:t>
      </w:r>
    </w:p>
    <w:p w14:paraId="2EB46326">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施肥：对一些生长较弱不够充实的树木应追施磷钾肥。</w:t>
      </w:r>
    </w:p>
    <w:p w14:paraId="6F06D647">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除草：国庆节前彻底清除园内杂草，防止杂草种子自行繁殖。</w:t>
      </w:r>
    </w:p>
    <w:p w14:paraId="38DFAD36">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病虫害防治：彻底队园内植物进行一次普查，有针对性的防治病虫害。</w:t>
      </w:r>
    </w:p>
    <w:p w14:paraId="2A9EB75E">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十月份：气温继续下降，树木开始落叶，进入半休眠状态</w:t>
      </w:r>
    </w:p>
    <w:p w14:paraId="6F189694">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积肥：集中清理落叶积肥，销毁或深埋带菌病叶。</w:t>
      </w:r>
    </w:p>
    <w:p w14:paraId="65DD2D2C">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灌水：结合当时温度，适时减少浇水量</w:t>
      </w:r>
    </w:p>
    <w:p w14:paraId="02664A2A">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追肥：在秋季适当给一些树种追施基肥，以便来年生长旺盛。</w:t>
      </w:r>
    </w:p>
    <w:p w14:paraId="08FE0E22">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病虫害防治；对植物施埋广谱内吸性杀虫剂。</w:t>
      </w:r>
    </w:p>
    <w:p w14:paraId="76CA326D">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十一月：</w:t>
      </w:r>
    </w:p>
    <w:p w14:paraId="2C48B230">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灌冻水：在上冻之前，对所有植物进行一次透彻的灌溉。</w:t>
      </w:r>
    </w:p>
    <w:p w14:paraId="4A311BF8">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防寒：对不耐寒的植物进行防寒工作。</w:t>
      </w:r>
    </w:p>
    <w:p w14:paraId="775A0EBA">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清洁：清扫园区内的绿地落叶。</w:t>
      </w:r>
    </w:p>
    <w:p w14:paraId="7A74442A">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病虫害防治：</w:t>
      </w:r>
    </w:p>
    <w:p w14:paraId="562F098C">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追肥：在上冻之前，继续对植物追施基肥。</w:t>
      </w:r>
    </w:p>
    <w:p w14:paraId="5A4C23CC">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对灌溉设施进行关闭、回水工作。</w:t>
      </w:r>
    </w:p>
    <w:p w14:paraId="11F6B585">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十二月：植物完全进入休眠期</w:t>
      </w:r>
    </w:p>
    <w:p w14:paraId="2E97A909">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修剪：植物进入冬季整形修剪。</w:t>
      </w:r>
    </w:p>
    <w:p w14:paraId="501AC072">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园林机械的保养。</w:t>
      </w:r>
    </w:p>
    <w:p w14:paraId="68DE1BD4">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病虫害防治：物理防止越冬病虫害。</w:t>
      </w:r>
    </w:p>
    <w:p w14:paraId="4D506DBC">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p>
    <w:p w14:paraId="131EFBA9">
      <w:pPr>
        <w:topLinePunct/>
        <w:adjustRightInd w:val="0"/>
        <w:snapToGrid w:val="0"/>
        <w:spacing w:line="360" w:lineRule="auto"/>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草坪管理</w:t>
      </w:r>
    </w:p>
    <w:p w14:paraId="00A0DCCD">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一月份：</w:t>
      </w:r>
    </w:p>
    <w:p w14:paraId="0DF440AE">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草坪卫生：及时清除草坪内的枯枝落叶。</w:t>
      </w:r>
    </w:p>
    <w:p w14:paraId="37C7E352">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机械保养：检查、保养草坪机械，以保证春季使用。</w:t>
      </w:r>
    </w:p>
    <w:p w14:paraId="1FD6C3CA">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病虫害防治：检查露地越冬害虫及虫卵，即使消灭。</w:t>
      </w:r>
    </w:p>
    <w:p w14:paraId="47082C80">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二月份：</w:t>
      </w:r>
    </w:p>
    <w:p w14:paraId="1BD2BCAE">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草坪卫生：及时清除草坪内的枯枝落叶。</w:t>
      </w:r>
    </w:p>
    <w:p w14:paraId="3FCC2C08">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机械保养：检查、保养草坪机械，以保证春季使用。</w:t>
      </w:r>
    </w:p>
    <w:p w14:paraId="502657BA">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病虫害防治：检查露地越冬害虫及虫卵，即使消灭</w:t>
      </w:r>
    </w:p>
    <w:p w14:paraId="001A6074">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三月份：</w:t>
      </w:r>
    </w:p>
    <w:p w14:paraId="6E3CBC55">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灌溉：对园区内的草坪进行全面的返青水灌溉。</w:t>
      </w:r>
    </w:p>
    <w:p w14:paraId="514544A9">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在天气和土壤条件都事宜时，应楼去草坪上的枯枝和垃圾。</w:t>
      </w:r>
    </w:p>
    <w:p w14:paraId="4B9DF297">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修剪：视草坪生长情况，适时进行一次修剪，只剪草尖。</w:t>
      </w:r>
    </w:p>
    <w:p w14:paraId="0A3CFAA0">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病虫害防治：观察早期病虫害，及时防治。</w:t>
      </w:r>
    </w:p>
    <w:p w14:paraId="58D4508F">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四月份：</w:t>
      </w:r>
    </w:p>
    <w:p w14:paraId="21D9CBC1">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灌溉：草坪进入生长期，根据天气变化对草坪进行浇水灌溉。</w:t>
      </w:r>
    </w:p>
    <w:p w14:paraId="4BD4B4CD">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修剪：根据草坪长势进行修剪，保证草坪长得不要过于茂盛。</w:t>
      </w:r>
    </w:p>
    <w:p w14:paraId="7F0397C9">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追肥：草坪内可追施适量的无机肥，促进发芽健壮。</w:t>
      </w:r>
    </w:p>
    <w:p w14:paraId="71ADB7A7">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补种：标出荒草块，重新补种或铺草皮。</w:t>
      </w:r>
    </w:p>
    <w:p w14:paraId="449C3AD0">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病虫害防治：草坪生长速度加快，容易产生疾病，要注意观察及时处理。</w:t>
      </w:r>
    </w:p>
    <w:p w14:paraId="2F0D66A8">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五月份：</w:t>
      </w:r>
    </w:p>
    <w:p w14:paraId="759EA246">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修剪：继续修剪，按照需要增加修剪次数，降低修剪高度。</w:t>
      </w:r>
    </w:p>
    <w:p w14:paraId="489CC2E6">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灌溉：观察土壤墒情，补充水分。</w:t>
      </w:r>
    </w:p>
    <w:p w14:paraId="4160F4C4">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除草：随着气温的升高，要及时清除杂草。</w:t>
      </w:r>
    </w:p>
    <w:p w14:paraId="5C83BF7A">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施肥：由于修剪次数增加，需要实弹补充肥料。</w:t>
      </w:r>
    </w:p>
    <w:p w14:paraId="7155168D">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病虫害防治：草坪生长速度加快，容易产生疾病，要注意观察及时处理。</w:t>
      </w:r>
    </w:p>
    <w:p w14:paraId="16BE09D1">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六月份：</w:t>
      </w:r>
    </w:p>
    <w:p w14:paraId="3E5B2ABB">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修剪：夏季草坪进入生长旺季，生长很快，修剪周期就要缩短日期。</w:t>
      </w:r>
    </w:p>
    <w:p w14:paraId="61EF084D">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除草：夏季杂草也同样进入生长旺季，结合喷洒灭草剂，同时进行人工拔除。</w:t>
      </w:r>
    </w:p>
    <w:p w14:paraId="2ECC11BC">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灌溉：结合降雨量，适量补充水分。</w:t>
      </w:r>
    </w:p>
    <w:p w14:paraId="21DD0630">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病虫害防治：草坪生长速度加快，容易产生疾病，要注意观察及时处理。</w:t>
      </w:r>
    </w:p>
    <w:p w14:paraId="009E756C">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七月份：</w:t>
      </w:r>
    </w:p>
    <w:p w14:paraId="64FAC779">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修剪：加强草坪修剪管理。</w:t>
      </w:r>
    </w:p>
    <w:p w14:paraId="32D2BA16">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除草：夏季杂草也同样进入生长旺季，结合喷洒灭草剂，同时进行人工拔除。</w:t>
      </w:r>
    </w:p>
    <w:p w14:paraId="79D65583">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灌溉：结合天气情况，适量补充水分。</w:t>
      </w:r>
    </w:p>
    <w:p w14:paraId="4913101B">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施肥：在雨季可喷洒无机肥，对草坪可进行营养补充。</w:t>
      </w:r>
    </w:p>
    <w:p w14:paraId="55BE5B95">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病虫害防治：雨季的到来，视草坪极易产生各种病害，要注意防治。</w:t>
      </w:r>
    </w:p>
    <w:p w14:paraId="2C040B77">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八月份：</w:t>
      </w:r>
    </w:p>
    <w:p w14:paraId="21D33EEE">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灌溉：要注意防旱排涝工作。适时补充水分。</w:t>
      </w:r>
    </w:p>
    <w:p w14:paraId="7D5133D7">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除草：尽量将杂草除净，防止其繁殖。</w:t>
      </w:r>
    </w:p>
    <w:p w14:paraId="7D8A90BC">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修剪：继续保持高度的进行草坪修剪，以便其横向发展。</w:t>
      </w:r>
    </w:p>
    <w:p w14:paraId="70E00090">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施肥：在雨季可喷洒无机肥，对草坪可进行营养补充。</w:t>
      </w:r>
    </w:p>
    <w:p w14:paraId="2229742E">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病虫害防治：雨季的到来，草坪极易产生各种病害，要注意防治。</w:t>
      </w:r>
    </w:p>
    <w:p w14:paraId="62698DF0">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九月份：</w:t>
      </w:r>
    </w:p>
    <w:p w14:paraId="6C876CE6">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修剪：气温渐低，草坪生长速度变慢，修剪次数减少。</w:t>
      </w:r>
    </w:p>
    <w:p w14:paraId="4B39D320">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除草：防止杂草开花结籽。</w:t>
      </w:r>
    </w:p>
    <w:p w14:paraId="31B90063">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施肥：结合草坪长势，适量追喷无机肥。</w:t>
      </w:r>
    </w:p>
    <w:p w14:paraId="32794040">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病虫害防治：草坪生长速度减缓，容易产生疾病，要注意观察及时处理。</w:t>
      </w:r>
    </w:p>
    <w:p w14:paraId="77895AEB">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十月份：</w:t>
      </w:r>
    </w:p>
    <w:p w14:paraId="56010D92">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修剪：逐渐停止剪草，适时提高剪草留茬高度；</w:t>
      </w:r>
    </w:p>
    <w:p w14:paraId="39E7B454">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施肥：完成最后松土追肥作业。</w:t>
      </w:r>
    </w:p>
    <w:p w14:paraId="4B17C078">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修复：补种枯死草坪。</w:t>
      </w:r>
    </w:p>
    <w:p w14:paraId="6098093D">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除草：最后清除杂草。</w:t>
      </w:r>
    </w:p>
    <w:p w14:paraId="2C157735">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灌溉：减少浇水量。</w:t>
      </w:r>
    </w:p>
    <w:p w14:paraId="6D963CE3">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十一月：</w:t>
      </w:r>
    </w:p>
    <w:p w14:paraId="1AC46E6F">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修剪：在天气晴朗的日子，对草坪进行最后一次高茬修剪。</w:t>
      </w:r>
    </w:p>
    <w:p w14:paraId="0C98BFB4">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灌溉：减少浇水量，上冻之前灌一次透水。</w:t>
      </w:r>
    </w:p>
    <w:p w14:paraId="4C1CF489">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整理：清理、保养所有的草坪设备，以便过冬。</w:t>
      </w:r>
    </w:p>
    <w:p w14:paraId="289BEFEB">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保洁：清理草坪内的枯叶及杂物。</w:t>
      </w:r>
    </w:p>
    <w:p w14:paraId="725F4F5F">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十二月：</w:t>
      </w:r>
    </w:p>
    <w:p w14:paraId="165AD730">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保持卫生管理，进一步清理落叶及枯枝。</w:t>
      </w:r>
    </w:p>
    <w:p w14:paraId="02A2C34C">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（三）考核验收：</w:t>
      </w:r>
    </w:p>
    <w:p w14:paraId="664DC54B">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每周进行巡查考核，采购人根据工作范围及标准进行详细而全面的考核，无任何问题，签署考核单，作为付款凭据之一。</w:t>
      </w:r>
    </w:p>
    <w:p w14:paraId="0D28D10B">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安全管理要求：</w:t>
      </w:r>
    </w:p>
    <w:p w14:paraId="69700445">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1.签订合同时，中标供应商必须与采购人同时签订安全管理协议书，保证绿化养护安全实施；</w:t>
      </w:r>
    </w:p>
    <w:p w14:paraId="744014C2">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中标供应商绿化养护人员需经过专业培训的绿化养护人员，必须给绿化作业人员购买人身意外保险和足额社会保险；所有绿化作业人员须遵守文明安全施工的有关规章制度，绿化养护过程中的发生安全事故由中标人承担。</w:t>
      </w:r>
    </w:p>
    <w:p w14:paraId="6BAD26CF">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（五）售后服务：中标供应商应提供及时周到的售后服务。</w:t>
      </w:r>
      <w:bookmarkStart w:id="17" w:name="_Toc6399"/>
    </w:p>
    <w:p w14:paraId="1B228AE0">
      <w:pPr>
        <w:topLinePunct/>
        <w:adjustRightInd w:val="0"/>
        <w:snapToGrid w:val="0"/>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（六）绿化养护过程必须符合采购人ISO国际标准质量、环境、职业安全健康一体化管理体系要求。</w:t>
      </w:r>
    </w:p>
    <w:bookmarkEnd w:id="17"/>
    <w:p w14:paraId="36A05087">
      <w:pPr>
        <w:topLinePunct/>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bookmarkStart w:id="18" w:name="_Toc635"/>
      <w:bookmarkStart w:id="19" w:name="_Toc227520434"/>
    </w:p>
    <w:p w14:paraId="14CB93F3">
      <w:pPr>
        <w:topLinePunct/>
        <w:adjustRightInd w:val="0"/>
        <w:snapToGrid w:val="0"/>
        <w:spacing w:line="360" w:lineRule="auto"/>
        <w:ind w:firstLine="560" w:firstLineChars="20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第三章  投标文件编制</w:t>
      </w:r>
      <w:bookmarkEnd w:id="18"/>
      <w:bookmarkEnd w:id="19"/>
    </w:p>
    <w:p w14:paraId="1D2F8413">
      <w:pPr>
        <w:adjustRightInd w:val="0"/>
        <w:snapToGrid w:val="0"/>
        <w:spacing w:line="360" w:lineRule="auto"/>
        <w:rPr>
          <w:rFonts w:ascii="仿宋" w:hAnsi="仿宋" w:eastAsia="仿宋" w:cs="仿宋"/>
          <w:color w:val="auto"/>
          <w:sz w:val="30"/>
          <w:szCs w:val="30"/>
        </w:rPr>
      </w:pPr>
      <w:r>
        <w:rPr>
          <w:rFonts w:hint="eastAsia" w:ascii="仿宋" w:hAnsi="仿宋" w:eastAsia="仿宋" w:cs="仿宋"/>
          <w:color w:val="auto"/>
          <w:sz w:val="30"/>
          <w:szCs w:val="30"/>
        </w:rPr>
        <w:t>说  明：</w:t>
      </w:r>
    </w:p>
    <w:p w14:paraId="2697E59F">
      <w:pPr>
        <w:adjustRightInd w:val="0"/>
        <w:snapToGrid w:val="0"/>
        <w:spacing w:line="360" w:lineRule="auto"/>
        <w:rPr>
          <w:rFonts w:ascii="仿宋" w:hAnsi="仿宋" w:eastAsia="仿宋" w:cs="仿宋"/>
          <w:color w:val="auto"/>
          <w:sz w:val="30"/>
          <w:szCs w:val="30"/>
        </w:rPr>
      </w:pPr>
      <w:r>
        <w:rPr>
          <w:rFonts w:hint="eastAsia" w:ascii="仿宋" w:hAnsi="仿宋" w:eastAsia="仿宋" w:cs="仿宋"/>
          <w:color w:val="auto"/>
          <w:sz w:val="30"/>
          <w:szCs w:val="30"/>
        </w:rPr>
        <w:t>1.应按本文件规定的格式、顺序制作。</w:t>
      </w:r>
    </w:p>
    <w:p w14:paraId="67305B75">
      <w:pPr>
        <w:adjustRightInd w:val="0"/>
        <w:snapToGrid w:val="0"/>
        <w:spacing w:line="360" w:lineRule="auto"/>
        <w:rPr>
          <w:rFonts w:ascii="仿宋" w:hAnsi="仿宋" w:eastAsia="仿宋" w:cs="仿宋"/>
          <w:color w:val="auto"/>
          <w:sz w:val="30"/>
          <w:szCs w:val="30"/>
        </w:rPr>
      </w:pPr>
      <w:r>
        <w:rPr>
          <w:rFonts w:hint="eastAsia" w:ascii="仿宋" w:hAnsi="仿宋" w:eastAsia="仿宋" w:cs="仿宋"/>
          <w:color w:val="auto"/>
          <w:sz w:val="30"/>
          <w:szCs w:val="30"/>
        </w:rPr>
        <w:t>2.投标文件一式三份。</w:t>
      </w:r>
    </w:p>
    <w:p w14:paraId="198F120D">
      <w:pPr>
        <w:adjustRightInd w:val="0"/>
        <w:snapToGrid w:val="0"/>
        <w:spacing w:line="360" w:lineRule="auto"/>
        <w:rPr>
          <w:rFonts w:ascii="仿宋" w:hAnsi="仿宋" w:eastAsia="仿宋" w:cs="仿宋"/>
          <w:color w:val="auto"/>
          <w:sz w:val="30"/>
          <w:szCs w:val="30"/>
        </w:rPr>
      </w:pPr>
      <w:r>
        <w:rPr>
          <w:rFonts w:hint="eastAsia" w:ascii="仿宋" w:hAnsi="仿宋" w:eastAsia="仿宋" w:cs="仿宋"/>
          <w:color w:val="auto"/>
          <w:sz w:val="30"/>
          <w:szCs w:val="30"/>
        </w:rPr>
        <w:t>3.投标文件用密封袋密封，在密封袋上注明投标日期和投标人名称（全称）并盖公章</w:t>
      </w:r>
      <w:r>
        <w:rPr>
          <w:rFonts w:hint="eastAsia" w:ascii="仿宋" w:hAnsi="仿宋" w:eastAsia="仿宋" w:cs="仿宋"/>
          <w:color w:val="auto"/>
          <w:sz w:val="30"/>
          <w:szCs w:val="30"/>
          <w:lang w:eastAsia="zh-CN"/>
        </w:rPr>
        <w:t>。</w:t>
      </w:r>
    </w:p>
    <w:p w14:paraId="5612A8F0">
      <w:pPr>
        <w:adjustRightInd w:val="0"/>
        <w:snapToGrid w:val="0"/>
        <w:spacing w:line="360" w:lineRule="auto"/>
        <w:rPr>
          <w:rFonts w:ascii="仿宋" w:hAnsi="仿宋" w:eastAsia="仿宋" w:cs="仿宋"/>
          <w:color w:val="auto"/>
          <w:sz w:val="30"/>
          <w:szCs w:val="30"/>
        </w:rPr>
      </w:pPr>
    </w:p>
    <w:p w14:paraId="6DEE8515">
      <w:pPr>
        <w:adjustRightInd w:val="0"/>
        <w:snapToGrid w:val="0"/>
        <w:spacing w:line="360" w:lineRule="auto"/>
        <w:rPr>
          <w:rFonts w:ascii="仿宋" w:hAnsi="仿宋" w:eastAsia="仿宋" w:cs="仿宋"/>
          <w:color w:val="auto"/>
          <w:sz w:val="30"/>
          <w:szCs w:val="30"/>
        </w:rPr>
      </w:pPr>
    </w:p>
    <w:p w14:paraId="40CBB101">
      <w:pPr>
        <w:adjustRightInd w:val="0"/>
        <w:snapToGrid w:val="0"/>
        <w:spacing w:line="360" w:lineRule="auto"/>
        <w:rPr>
          <w:rFonts w:ascii="仿宋" w:hAnsi="仿宋" w:eastAsia="仿宋" w:cs="仿宋"/>
          <w:color w:val="auto"/>
          <w:sz w:val="30"/>
          <w:szCs w:val="30"/>
        </w:rPr>
      </w:pPr>
    </w:p>
    <w:p w14:paraId="4975E66B">
      <w:pPr>
        <w:adjustRightInd w:val="0"/>
        <w:snapToGrid w:val="0"/>
        <w:spacing w:line="360" w:lineRule="auto"/>
        <w:rPr>
          <w:rFonts w:ascii="仿宋" w:hAnsi="仿宋" w:eastAsia="仿宋" w:cs="仿宋"/>
          <w:color w:val="auto"/>
          <w:sz w:val="30"/>
          <w:szCs w:val="30"/>
        </w:rPr>
      </w:pPr>
    </w:p>
    <w:p w14:paraId="111F98EE">
      <w:pPr>
        <w:adjustRightInd w:val="0"/>
        <w:snapToGrid w:val="0"/>
        <w:spacing w:line="360" w:lineRule="auto"/>
        <w:rPr>
          <w:rFonts w:ascii="仿宋" w:hAnsi="仿宋" w:eastAsia="仿宋" w:cs="仿宋"/>
          <w:color w:val="auto"/>
          <w:sz w:val="30"/>
          <w:szCs w:val="30"/>
        </w:rPr>
      </w:pPr>
    </w:p>
    <w:p w14:paraId="66F99A42">
      <w:pPr>
        <w:adjustRightInd w:val="0"/>
        <w:snapToGrid w:val="0"/>
        <w:spacing w:line="360" w:lineRule="auto"/>
        <w:rPr>
          <w:rFonts w:ascii="仿宋" w:hAnsi="仿宋" w:eastAsia="仿宋" w:cs="仿宋"/>
          <w:color w:val="auto"/>
          <w:sz w:val="30"/>
          <w:szCs w:val="30"/>
        </w:rPr>
      </w:pPr>
    </w:p>
    <w:p w14:paraId="193FB1F9">
      <w:pPr>
        <w:pStyle w:val="5"/>
        <w:tabs>
          <w:tab w:val="center" w:pos="4775"/>
        </w:tabs>
        <w:spacing w:before="120" w:beforeLines="50" w:after="100" w:afterAutospacing="1"/>
        <w:outlineLvl w:val="0"/>
        <w:rPr>
          <w:rFonts w:ascii="宋体" w:hAnsi="宋体"/>
          <w:color w:val="auto"/>
          <w:szCs w:val="21"/>
        </w:rPr>
      </w:pPr>
    </w:p>
    <w:p w14:paraId="6C82F614">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color w:val="auto"/>
          <w:sz w:val="28"/>
          <w:szCs w:val="28"/>
          <w:highlight w:val="none"/>
        </w:rPr>
      </w:pPr>
    </w:p>
    <w:p w14:paraId="2A11319C">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color w:val="auto"/>
          <w:sz w:val="28"/>
          <w:szCs w:val="28"/>
          <w:highlight w:val="none"/>
        </w:rPr>
      </w:pPr>
    </w:p>
    <w:p w14:paraId="7FBD89D7">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color w:val="auto"/>
          <w:sz w:val="28"/>
          <w:szCs w:val="28"/>
          <w:highlight w:val="none"/>
        </w:rPr>
      </w:pPr>
    </w:p>
    <w:p w14:paraId="20FF32A5">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color w:val="auto"/>
          <w:sz w:val="28"/>
          <w:szCs w:val="28"/>
          <w:highlight w:val="none"/>
        </w:rPr>
      </w:pPr>
    </w:p>
    <w:p w14:paraId="2BABADEC">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color w:val="auto"/>
          <w:sz w:val="28"/>
          <w:szCs w:val="28"/>
          <w:highlight w:val="none"/>
        </w:rPr>
      </w:pPr>
    </w:p>
    <w:p w14:paraId="2F2B345E">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color w:val="auto"/>
          <w:sz w:val="28"/>
          <w:szCs w:val="28"/>
          <w:highlight w:val="none"/>
        </w:rPr>
      </w:pPr>
    </w:p>
    <w:p w14:paraId="330C9DDD">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color w:val="auto"/>
          <w:sz w:val="28"/>
          <w:szCs w:val="28"/>
          <w:highlight w:val="none"/>
        </w:rPr>
      </w:pPr>
    </w:p>
    <w:p w14:paraId="3BCE8CC2">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color w:val="auto"/>
          <w:sz w:val="28"/>
          <w:szCs w:val="28"/>
          <w:highlight w:val="none"/>
        </w:rPr>
      </w:pPr>
    </w:p>
    <w:p w14:paraId="422F050B">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color w:val="auto"/>
          <w:sz w:val="28"/>
          <w:szCs w:val="28"/>
          <w:highlight w:val="none"/>
        </w:rPr>
      </w:pPr>
    </w:p>
    <w:p w14:paraId="3F3C61BD">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color w:val="auto"/>
          <w:sz w:val="28"/>
          <w:szCs w:val="28"/>
          <w:highlight w:val="none"/>
        </w:rPr>
      </w:pPr>
    </w:p>
    <w:p w14:paraId="48C00D84">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color w:val="auto"/>
          <w:sz w:val="28"/>
          <w:szCs w:val="28"/>
          <w:highlight w:val="none"/>
        </w:rPr>
      </w:pPr>
    </w:p>
    <w:p w14:paraId="40CDBDDD">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color w:val="auto"/>
          <w:sz w:val="28"/>
          <w:szCs w:val="28"/>
          <w:highlight w:val="none"/>
        </w:rPr>
      </w:pPr>
    </w:p>
    <w:p w14:paraId="1DB74751">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color w:val="auto"/>
          <w:sz w:val="28"/>
          <w:szCs w:val="28"/>
          <w:highlight w:val="none"/>
        </w:rPr>
      </w:pPr>
    </w:p>
    <w:p w14:paraId="5C300233">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color w:val="auto"/>
          <w:sz w:val="28"/>
          <w:szCs w:val="28"/>
          <w:highlight w:val="none"/>
        </w:rPr>
      </w:pPr>
    </w:p>
    <w:p w14:paraId="1EDAF9F1">
      <w:pPr>
        <w:pageBreakBefore w:val="0"/>
        <w:shd w:val="clear"/>
        <w:kinsoku/>
        <w:wordWrap/>
        <w:overflowPunct/>
        <w:autoSpaceDE/>
        <w:autoSpaceDN/>
        <w:bidi w:val="0"/>
        <w:adjustRightInd w:val="0"/>
        <w:snapToGrid w:val="0"/>
        <w:spacing w:line="360" w:lineRule="auto"/>
        <w:ind w:firstLine="560" w:firstLineChars="200"/>
        <w:jc w:val="left"/>
        <w:textAlignment w:val="auto"/>
        <w:rPr>
          <w:rFonts w:ascii="黑体" w:hAnsi="黑体" w:eastAsia="黑体"/>
          <w:bCs/>
          <w:color w:val="auto"/>
          <w:sz w:val="28"/>
          <w:szCs w:val="28"/>
          <w:highlight w:val="none"/>
        </w:rPr>
      </w:pPr>
    </w:p>
    <w:p w14:paraId="15F3D4D0">
      <w:pPr>
        <w:widowControl w:val="0"/>
        <w:tabs>
          <w:tab w:val="left" w:pos="5145"/>
        </w:tabs>
        <w:spacing w:line="360" w:lineRule="auto"/>
        <w:ind w:left="178" w:leftChars="85" w:right="277" w:rightChars="132" w:firstLine="0" w:firstLineChars="0"/>
        <w:jc w:val="left"/>
        <w:rPr>
          <w:b/>
          <w:color w:val="auto"/>
          <w:sz w:val="36"/>
          <w:szCs w:val="36"/>
          <w:highlight w:val="none"/>
        </w:rPr>
      </w:pPr>
      <w:r>
        <w:rPr>
          <w:rFonts w:hint="eastAsia"/>
          <w:b/>
          <w:color w:val="auto"/>
          <w:sz w:val="36"/>
          <w:szCs w:val="36"/>
          <w:highlight w:val="none"/>
          <w:u w:val="single"/>
        </w:rPr>
        <w:t xml:space="preserve">                    </w:t>
      </w:r>
      <w:r>
        <w:rPr>
          <w:rFonts w:hint="eastAsia"/>
          <w:b/>
          <w:color w:val="auto"/>
          <w:sz w:val="36"/>
          <w:szCs w:val="36"/>
          <w:highlight w:val="none"/>
        </w:rPr>
        <w:t>项目</w:t>
      </w:r>
    </w:p>
    <w:p w14:paraId="25EF2F4C">
      <w:pPr>
        <w:pStyle w:val="21"/>
        <w:ind w:firstLine="0" w:firstLineChars="0"/>
        <w:rPr>
          <w:b/>
          <w:color w:val="auto"/>
          <w:sz w:val="32"/>
          <w:highlight w:val="none"/>
        </w:rPr>
      </w:pPr>
    </w:p>
    <w:p w14:paraId="5D3651B8">
      <w:pPr>
        <w:spacing w:line="480" w:lineRule="auto"/>
        <w:ind w:left="600" w:firstLine="0" w:firstLineChars="0"/>
        <w:jc w:val="center"/>
        <w:rPr>
          <w:b/>
          <w:color w:val="auto"/>
          <w:sz w:val="56"/>
          <w:highlight w:val="none"/>
        </w:rPr>
      </w:pPr>
    </w:p>
    <w:p w14:paraId="346CDFCE">
      <w:pPr>
        <w:spacing w:line="480" w:lineRule="auto"/>
        <w:ind w:left="600" w:firstLine="0" w:firstLineChars="0"/>
        <w:jc w:val="center"/>
        <w:rPr>
          <w:b/>
          <w:color w:val="auto"/>
          <w:sz w:val="56"/>
          <w:highlight w:val="none"/>
        </w:rPr>
      </w:pPr>
      <w:r>
        <w:rPr>
          <w:rFonts w:hint="eastAsia"/>
          <w:b/>
          <w:color w:val="auto"/>
          <w:sz w:val="56"/>
          <w:highlight w:val="none"/>
          <w:lang w:eastAsia="zh-CN"/>
        </w:rPr>
        <w:t>报价</w:t>
      </w:r>
      <w:r>
        <w:rPr>
          <w:rFonts w:hint="eastAsia"/>
          <w:b/>
          <w:color w:val="auto"/>
          <w:sz w:val="56"/>
          <w:highlight w:val="none"/>
        </w:rPr>
        <w:t>文件</w:t>
      </w:r>
    </w:p>
    <w:p w14:paraId="5368F37C">
      <w:pPr>
        <w:pStyle w:val="21"/>
        <w:ind w:left="1200" w:firstLine="0" w:firstLineChars="0"/>
        <w:rPr>
          <w:rFonts w:ascii="仿宋_GB2312" w:hAnsi="仿宋_GB2312" w:eastAsia="仿宋_GB2312" w:cs="仿宋_GB2312"/>
          <w:b/>
          <w:color w:val="auto"/>
          <w:sz w:val="32"/>
          <w:highlight w:val="none"/>
        </w:rPr>
      </w:pPr>
    </w:p>
    <w:p w14:paraId="0E249CA2">
      <w:pPr>
        <w:pStyle w:val="21"/>
        <w:ind w:left="1200" w:firstLine="0" w:firstLineChars="0"/>
        <w:rPr>
          <w:rFonts w:hint="eastAsia" w:ascii="仿宋_GB2312" w:hAnsi="仿宋_GB2312" w:eastAsia="仿宋_GB2312" w:cs="仿宋_GB2312"/>
          <w:b/>
          <w:color w:val="auto"/>
          <w:sz w:val="32"/>
          <w:highlight w:val="none"/>
          <w:lang w:eastAsia="zh-CN"/>
        </w:rPr>
      </w:pPr>
    </w:p>
    <w:p w14:paraId="1C0E5BE3">
      <w:pPr>
        <w:pStyle w:val="21"/>
        <w:ind w:left="1200" w:firstLine="0" w:firstLineChars="0"/>
        <w:rPr>
          <w:rFonts w:hint="eastAsia" w:ascii="仿宋_GB2312" w:hAnsi="仿宋_GB2312" w:eastAsia="仿宋_GB2312" w:cs="仿宋_GB2312"/>
          <w:b/>
          <w:color w:val="auto"/>
          <w:sz w:val="32"/>
          <w:highlight w:val="none"/>
          <w:lang w:eastAsia="zh-CN"/>
        </w:rPr>
      </w:pPr>
    </w:p>
    <w:p w14:paraId="7C540441">
      <w:pPr>
        <w:pStyle w:val="21"/>
        <w:ind w:left="1200" w:firstLine="0" w:firstLineChars="0"/>
        <w:rPr>
          <w:rFonts w:hint="eastAsia" w:ascii="仿宋_GB2312" w:hAnsi="仿宋_GB2312" w:eastAsia="仿宋_GB2312" w:cs="仿宋_GB2312"/>
          <w:b/>
          <w:color w:val="auto"/>
          <w:sz w:val="32"/>
          <w:highlight w:val="none"/>
          <w:lang w:eastAsia="zh-CN"/>
        </w:rPr>
      </w:pPr>
    </w:p>
    <w:p w14:paraId="6527DE23">
      <w:pPr>
        <w:pStyle w:val="21"/>
        <w:ind w:left="1200" w:firstLine="0" w:firstLineChars="0"/>
        <w:rPr>
          <w:rFonts w:hint="eastAsia" w:ascii="仿宋_GB2312" w:hAnsi="仿宋_GB2312" w:eastAsia="仿宋_GB2312" w:cs="仿宋_GB2312"/>
          <w:b/>
          <w:color w:val="auto"/>
          <w:sz w:val="32"/>
          <w:highlight w:val="none"/>
          <w:lang w:eastAsia="zh-CN"/>
        </w:rPr>
      </w:pPr>
    </w:p>
    <w:p w14:paraId="5ED6C197">
      <w:pPr>
        <w:pStyle w:val="21"/>
        <w:ind w:left="1200" w:firstLine="0" w:firstLineChars="0"/>
        <w:rPr>
          <w:rFonts w:hint="eastAsia" w:ascii="仿宋_GB2312" w:hAnsi="仿宋_GB2312" w:eastAsia="仿宋_GB2312" w:cs="仿宋_GB2312"/>
          <w:b/>
          <w:color w:val="auto"/>
          <w:sz w:val="32"/>
          <w:highlight w:val="none"/>
          <w:lang w:eastAsia="zh-CN"/>
        </w:rPr>
      </w:pPr>
    </w:p>
    <w:p w14:paraId="7CB6DEEF">
      <w:pPr>
        <w:pStyle w:val="21"/>
        <w:ind w:left="1200" w:firstLine="0" w:firstLineChars="0"/>
        <w:rPr>
          <w:rFonts w:ascii="仿宋_GB2312" w:hAnsi="仿宋_GB2312" w:eastAsia="仿宋_GB2312" w:cs="仿宋_GB2312"/>
          <w:color w:val="auto"/>
          <w:highlight w:val="none"/>
        </w:rPr>
      </w:pPr>
    </w:p>
    <w:p w14:paraId="28906385">
      <w:pPr>
        <w:pStyle w:val="21"/>
        <w:ind w:left="1200" w:firstLine="0" w:firstLineChars="0"/>
        <w:rPr>
          <w:rFonts w:ascii="仿宋_GB2312" w:hAnsi="仿宋_GB2312" w:eastAsia="仿宋_GB2312" w:cs="仿宋_GB2312"/>
          <w:color w:val="auto"/>
          <w:highlight w:val="none"/>
        </w:rPr>
      </w:pPr>
    </w:p>
    <w:p w14:paraId="3A2AF29A">
      <w:pPr>
        <w:ind w:right="40" w:rightChars="19" w:firstLine="560"/>
        <w:jc w:val="both"/>
        <w:rPr>
          <w:color w:val="auto"/>
          <w:sz w:val="28"/>
          <w:szCs w:val="28"/>
          <w:highlight w:val="none"/>
          <w:u w:val="single"/>
        </w:rPr>
      </w:pPr>
      <w:r>
        <w:rPr>
          <w:rFonts w:hint="eastAsia"/>
          <w:color w:val="auto"/>
          <w:sz w:val="28"/>
          <w:szCs w:val="28"/>
          <w:highlight w:val="none"/>
        </w:rPr>
        <w:t>　　　　</w:t>
      </w:r>
      <w:r>
        <w:rPr>
          <w:rFonts w:hint="eastAsia"/>
          <w:color w:val="auto"/>
          <w:sz w:val="28"/>
          <w:szCs w:val="28"/>
          <w:highlight w:val="none"/>
          <w:lang w:eastAsia="zh-CN"/>
        </w:rPr>
        <w:t>供</w:t>
      </w:r>
      <w:r>
        <w:rPr>
          <w:rFonts w:hint="eastAsia"/>
          <w:color w:val="auto"/>
          <w:sz w:val="28"/>
          <w:szCs w:val="28"/>
          <w:highlight w:val="none"/>
          <w:lang w:val="en-US" w:eastAsia="zh-CN"/>
        </w:rPr>
        <w:t xml:space="preserve">  </w:t>
      </w:r>
      <w:r>
        <w:rPr>
          <w:rFonts w:hint="eastAsia"/>
          <w:color w:val="auto"/>
          <w:sz w:val="28"/>
          <w:szCs w:val="28"/>
          <w:highlight w:val="none"/>
          <w:lang w:eastAsia="zh-CN"/>
        </w:rPr>
        <w:t>应</w:t>
      </w:r>
      <w:r>
        <w:rPr>
          <w:rFonts w:hint="eastAsia"/>
          <w:color w:val="auto"/>
          <w:sz w:val="28"/>
          <w:szCs w:val="28"/>
          <w:highlight w:val="none"/>
          <w:lang w:val="en-US" w:eastAsia="zh-CN"/>
        </w:rPr>
        <w:t xml:space="preserve">  </w:t>
      </w:r>
      <w:r>
        <w:rPr>
          <w:rFonts w:hint="eastAsia"/>
          <w:color w:val="auto"/>
          <w:sz w:val="28"/>
          <w:szCs w:val="28"/>
          <w:highlight w:val="none"/>
          <w:lang w:eastAsia="zh-CN"/>
        </w:rPr>
        <w:t>商</w:t>
      </w:r>
      <w:r>
        <w:rPr>
          <w:rFonts w:hint="eastAsia"/>
          <w:color w:val="auto"/>
          <w:sz w:val="28"/>
          <w:szCs w:val="28"/>
          <w:highlight w:val="none"/>
        </w:rPr>
        <w:t>：</w:t>
      </w:r>
      <w:r>
        <w:rPr>
          <w:rFonts w:hint="eastAsia"/>
          <w:color w:val="auto"/>
          <w:sz w:val="28"/>
          <w:szCs w:val="28"/>
          <w:highlight w:val="none"/>
          <w:u w:val="single"/>
        </w:rPr>
        <w:t>　　</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　　　　</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　（盖章）</w:t>
      </w:r>
    </w:p>
    <w:p w14:paraId="26B7CD8B">
      <w:pPr>
        <w:ind w:right="40" w:rightChars="19" w:firstLine="560"/>
        <w:jc w:val="center"/>
        <w:rPr>
          <w:color w:val="auto"/>
          <w:sz w:val="28"/>
          <w:szCs w:val="28"/>
          <w:highlight w:val="none"/>
        </w:rPr>
      </w:pPr>
    </w:p>
    <w:p w14:paraId="6941A7F8">
      <w:pPr>
        <w:ind w:right="40" w:rightChars="19" w:firstLine="1680" w:firstLineChars="600"/>
        <w:jc w:val="both"/>
        <w:rPr>
          <w:color w:val="auto"/>
          <w:sz w:val="28"/>
          <w:szCs w:val="28"/>
          <w:highlight w:val="none"/>
        </w:rPr>
      </w:pPr>
      <w:r>
        <w:rPr>
          <w:rFonts w:hint="eastAsia"/>
          <w:color w:val="auto"/>
          <w:sz w:val="28"/>
          <w:szCs w:val="28"/>
          <w:highlight w:val="none"/>
        </w:rPr>
        <w:t>法定代表人或其委托代理人：</w:t>
      </w:r>
      <w:r>
        <w:rPr>
          <w:rFonts w:hint="eastAsia"/>
          <w:color w:val="auto"/>
          <w:sz w:val="28"/>
          <w:szCs w:val="28"/>
          <w:highlight w:val="none"/>
          <w:u w:val="single"/>
        </w:rPr>
        <w:t>　</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　（签字或盖章）</w:t>
      </w:r>
    </w:p>
    <w:p w14:paraId="462F85EB">
      <w:pPr>
        <w:spacing w:line="400" w:lineRule="atLeast"/>
        <w:ind w:firstLine="560"/>
        <w:jc w:val="center"/>
        <w:rPr>
          <w:color w:val="auto"/>
          <w:sz w:val="28"/>
          <w:szCs w:val="28"/>
          <w:highlight w:val="none"/>
        </w:rPr>
      </w:pPr>
    </w:p>
    <w:p w14:paraId="3BDD4012">
      <w:pPr>
        <w:spacing w:line="400" w:lineRule="atLeast"/>
        <w:ind w:firstLine="560"/>
        <w:jc w:val="both"/>
        <w:rPr>
          <w:color w:val="auto"/>
          <w:highlight w:val="none"/>
        </w:rPr>
        <w:sectPr>
          <w:headerReference r:id="rId3" w:type="default"/>
          <w:footerReference r:id="rId4" w:type="default"/>
          <w:pgSz w:w="11906" w:h="16838"/>
          <w:pgMar w:top="1440" w:right="1080" w:bottom="1440" w:left="1080" w:header="851" w:footer="851" w:gutter="0"/>
          <w:pgNumType w:fmt="decimal"/>
          <w:cols w:space="720" w:num="1"/>
          <w:docGrid w:linePitch="312" w:charSpace="0"/>
        </w:sectPr>
      </w:pPr>
      <w:r>
        <w:rPr>
          <w:rFonts w:hint="eastAsia"/>
          <w:color w:val="auto"/>
          <w:sz w:val="28"/>
          <w:szCs w:val="28"/>
          <w:highlight w:val="none"/>
        </w:rPr>
        <w:t>　　　　　日　　期：</w:t>
      </w:r>
      <w:r>
        <w:rPr>
          <w:rFonts w:hint="eastAsia"/>
          <w:color w:val="auto"/>
          <w:sz w:val="28"/>
          <w:szCs w:val="28"/>
          <w:highlight w:val="none"/>
          <w:u w:val="single"/>
        </w:rPr>
        <w:t>　　　</w:t>
      </w:r>
      <w:r>
        <w:rPr>
          <w:rFonts w:hint="eastAsia"/>
          <w:color w:val="auto"/>
          <w:sz w:val="28"/>
          <w:szCs w:val="28"/>
          <w:highlight w:val="none"/>
        </w:rPr>
        <w:t>年</w:t>
      </w:r>
      <w:r>
        <w:rPr>
          <w:rFonts w:hint="eastAsia"/>
          <w:color w:val="auto"/>
          <w:sz w:val="28"/>
          <w:szCs w:val="28"/>
          <w:highlight w:val="none"/>
          <w:u w:val="single"/>
        </w:rPr>
        <w:t>　　　</w:t>
      </w:r>
      <w:r>
        <w:rPr>
          <w:rFonts w:hint="eastAsia"/>
          <w:color w:val="auto"/>
          <w:sz w:val="28"/>
          <w:szCs w:val="28"/>
          <w:highlight w:val="none"/>
        </w:rPr>
        <w:t>月</w:t>
      </w:r>
      <w:r>
        <w:rPr>
          <w:rFonts w:hint="eastAsia"/>
          <w:color w:val="auto"/>
          <w:sz w:val="28"/>
          <w:szCs w:val="28"/>
          <w:highlight w:val="none"/>
          <w:u w:val="single"/>
        </w:rPr>
        <w:t>　　</w:t>
      </w:r>
      <w:r>
        <w:rPr>
          <w:rFonts w:hint="eastAsia"/>
          <w:color w:val="auto"/>
          <w:sz w:val="28"/>
          <w:szCs w:val="28"/>
          <w:highlight w:val="none"/>
        </w:rPr>
        <w:t>日</w:t>
      </w:r>
    </w:p>
    <w:p w14:paraId="24DCB6B5">
      <w:pPr>
        <w:spacing w:before="100" w:beforeAutospacing="1" w:after="100" w:afterAutospacing="1"/>
        <w:jc w:val="center"/>
        <w:outlineLvl w:val="1"/>
        <w:rPr>
          <w:rFonts w:hint="eastAsia" w:ascii="仿宋" w:hAnsi="仿宋" w:eastAsia="仿宋" w:cs="仿宋"/>
          <w:b/>
          <w:bCs/>
          <w:color w:val="auto"/>
          <w:sz w:val="28"/>
          <w:szCs w:val="28"/>
          <w:highlight w:val="none"/>
        </w:rPr>
      </w:pPr>
      <w:bookmarkStart w:id="20" w:name="_Toc13813"/>
      <w:bookmarkStart w:id="21" w:name="_Toc515800191"/>
      <w:bookmarkStart w:id="22" w:name="_Toc30598"/>
      <w:bookmarkStart w:id="23" w:name="_Toc8057"/>
      <w:bookmarkStart w:id="24" w:name="_Toc330225910"/>
      <w:bookmarkStart w:id="25" w:name="_Toc20511"/>
      <w:bookmarkStart w:id="26" w:name="_Toc22243"/>
      <w:bookmarkStart w:id="27" w:name="_Toc360113102"/>
      <w:bookmarkStart w:id="28" w:name="_Toc5034"/>
      <w:r>
        <w:rPr>
          <w:rFonts w:hint="eastAsia" w:ascii="仿宋" w:hAnsi="仿宋" w:eastAsia="仿宋" w:cs="仿宋"/>
          <w:b/>
          <w:bCs/>
          <w:color w:val="auto"/>
          <w:sz w:val="28"/>
          <w:szCs w:val="28"/>
          <w:highlight w:val="none"/>
        </w:rPr>
        <w:t>1.投标</w:t>
      </w:r>
      <w:r>
        <w:rPr>
          <w:rFonts w:hint="eastAsia" w:ascii="仿宋" w:hAnsi="仿宋" w:eastAsia="仿宋" w:cs="仿宋"/>
          <w:b/>
          <w:bCs/>
          <w:color w:val="auto"/>
          <w:sz w:val="28"/>
          <w:szCs w:val="28"/>
          <w:highlight w:val="none"/>
          <w:lang w:val="en-US" w:eastAsia="zh-CN"/>
        </w:rPr>
        <w:t>承诺</w:t>
      </w:r>
      <w:r>
        <w:rPr>
          <w:rFonts w:hint="eastAsia" w:ascii="仿宋" w:hAnsi="仿宋" w:eastAsia="仿宋" w:cs="仿宋"/>
          <w:b/>
          <w:bCs/>
          <w:color w:val="auto"/>
          <w:sz w:val="28"/>
          <w:szCs w:val="28"/>
          <w:highlight w:val="none"/>
        </w:rPr>
        <w:t>函</w:t>
      </w:r>
      <w:bookmarkEnd w:id="20"/>
      <w:bookmarkEnd w:id="21"/>
    </w:p>
    <w:p w14:paraId="1002FF33">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（招标人名称）：</w:t>
      </w:r>
    </w:p>
    <w:p w14:paraId="1BACF8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经研究，我方决定参加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）的招标活动并提交投标文件。为此，我方郑重声明以下诸点，并负法律责任：</w:t>
      </w:r>
    </w:p>
    <w:p w14:paraId="45D5FE9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1.我方完全理解并接受招标文件的各项规定和要求，对招标文件的合理性、合法性不再有异议，同意按照招标文件要求提供与投标有关的一切数据或资料。</w:t>
      </w:r>
    </w:p>
    <w:p w14:paraId="6976D1B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2.我方承诺除招标文件条款响应和偏离表列出的偏离外，我方响应招标文件的全部要求。</w:t>
      </w:r>
    </w:p>
    <w:p w14:paraId="43C732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3.我方承诺在招标文件规定的投标有效期内不撤销投标文件。</w:t>
      </w:r>
    </w:p>
    <w:p w14:paraId="4302D1A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4.如我方中标，我方承诺：</w:t>
      </w:r>
    </w:p>
    <w:p w14:paraId="2F378C2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）在收到中标通知书后，在中标通知书规定的期限内与你方签订合同；</w:t>
      </w:r>
    </w:p>
    <w:p w14:paraId="782FDB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）在签订合同时不向你方提出附加条件；</w:t>
      </w:r>
    </w:p>
    <w:p w14:paraId="78A1CC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）在合同约定的期限内完成合同规定的全部义务。</w:t>
      </w:r>
    </w:p>
    <w:p w14:paraId="449A28C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5．我方在此声明，所提交的投标文件及有关资料内容完整、真实和准确。</w:t>
      </w:r>
    </w:p>
    <w:p w14:paraId="12EEF7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（其他补充说明）。</w:t>
      </w:r>
    </w:p>
    <w:p w14:paraId="2D60875C">
      <w:pPr>
        <w:spacing w:line="360" w:lineRule="auto"/>
        <w:ind w:firstLine="420" w:firstLineChars="200"/>
        <w:rPr>
          <w:rFonts w:ascii="宋体" w:hAnsi="宋体"/>
          <w:color w:val="auto"/>
          <w:szCs w:val="21"/>
          <w:highlight w:val="none"/>
        </w:rPr>
      </w:pPr>
    </w:p>
    <w:p w14:paraId="0A2ED876">
      <w:pPr>
        <w:spacing w:line="360" w:lineRule="auto"/>
        <w:ind w:firstLine="420" w:firstLineChars="200"/>
        <w:rPr>
          <w:rFonts w:ascii="宋体" w:hAnsi="宋体"/>
          <w:color w:val="auto"/>
          <w:szCs w:val="21"/>
          <w:highlight w:val="none"/>
        </w:rPr>
      </w:pPr>
    </w:p>
    <w:p w14:paraId="5932AFB9">
      <w:pPr>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14:paraId="2FDF3BCA">
      <w:pPr>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（签字或印章）</w:t>
      </w:r>
    </w:p>
    <w:p w14:paraId="7CE0D8C7">
      <w:pPr>
        <w:spacing w:line="360" w:lineRule="auto"/>
        <w:ind w:firstLine="3685" w:firstLineChars="1755"/>
        <w:rPr>
          <w:rFonts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2A3D2A1">
      <w:pPr>
        <w:topLinePunct/>
        <w:spacing w:line="600" w:lineRule="exact"/>
        <w:ind w:firstLine="480"/>
        <w:jc w:val="center"/>
        <w:rPr>
          <w:rFonts w:hint="eastAsia" w:ascii="仿宋" w:hAnsi="仿宋" w:eastAsia="仿宋"/>
          <w:b/>
          <w:color w:val="auto"/>
          <w:sz w:val="28"/>
          <w:szCs w:val="28"/>
          <w:highlight w:val="none"/>
          <w:lang w:eastAsia="zh-CN"/>
        </w:rPr>
      </w:pPr>
    </w:p>
    <w:p w14:paraId="1CB74434">
      <w:pPr>
        <w:topLinePunct/>
        <w:spacing w:line="600" w:lineRule="exact"/>
        <w:ind w:firstLine="480"/>
        <w:jc w:val="center"/>
        <w:rPr>
          <w:rFonts w:hint="eastAsia" w:ascii="仿宋" w:hAnsi="仿宋" w:eastAsia="仿宋"/>
          <w:b/>
          <w:color w:val="auto"/>
          <w:sz w:val="28"/>
          <w:szCs w:val="28"/>
          <w:highlight w:val="none"/>
          <w:lang w:eastAsia="zh-CN"/>
        </w:rPr>
      </w:pPr>
    </w:p>
    <w:p w14:paraId="7B1C4139">
      <w:pPr>
        <w:topLinePunct/>
        <w:spacing w:line="600" w:lineRule="exact"/>
        <w:ind w:firstLine="480"/>
        <w:jc w:val="center"/>
        <w:rPr>
          <w:rFonts w:hint="eastAsia" w:ascii="仿宋" w:hAnsi="仿宋" w:eastAsia="仿宋"/>
          <w:b/>
          <w:color w:val="auto"/>
          <w:sz w:val="28"/>
          <w:szCs w:val="28"/>
          <w:highlight w:val="none"/>
          <w:lang w:eastAsia="zh-CN"/>
        </w:rPr>
      </w:pPr>
    </w:p>
    <w:p w14:paraId="6A27E07C">
      <w:pPr>
        <w:topLinePunct/>
        <w:spacing w:line="600" w:lineRule="exact"/>
        <w:ind w:firstLine="480"/>
        <w:jc w:val="center"/>
        <w:rPr>
          <w:rFonts w:hint="eastAsia" w:ascii="仿宋" w:hAnsi="仿宋" w:eastAsia="仿宋"/>
          <w:b/>
          <w:color w:val="auto"/>
          <w:sz w:val="28"/>
          <w:szCs w:val="28"/>
          <w:highlight w:val="none"/>
          <w:lang w:eastAsia="zh-CN"/>
        </w:rPr>
      </w:pPr>
    </w:p>
    <w:p w14:paraId="12C5AD7E">
      <w:pPr>
        <w:topLinePunct/>
        <w:spacing w:line="600" w:lineRule="exact"/>
        <w:ind w:firstLine="480"/>
        <w:jc w:val="center"/>
        <w:rPr>
          <w:rFonts w:hint="eastAsia" w:ascii="仿宋" w:hAnsi="仿宋" w:eastAsia="仿宋"/>
          <w:b/>
          <w:color w:val="auto"/>
          <w:sz w:val="28"/>
          <w:szCs w:val="28"/>
          <w:highlight w:val="none"/>
          <w:lang w:eastAsia="zh-CN"/>
        </w:rPr>
      </w:pPr>
    </w:p>
    <w:p w14:paraId="2D703FAD">
      <w:pPr>
        <w:topLinePunct/>
        <w:spacing w:line="600" w:lineRule="exact"/>
        <w:ind w:firstLine="480"/>
        <w:jc w:val="center"/>
        <w:rPr>
          <w:rFonts w:hint="eastAsia" w:ascii="仿宋" w:hAnsi="仿宋" w:eastAsia="仿宋"/>
          <w:b/>
          <w:color w:val="auto"/>
          <w:sz w:val="28"/>
          <w:szCs w:val="28"/>
          <w:highlight w:val="none"/>
          <w:lang w:eastAsia="zh-CN"/>
        </w:rPr>
      </w:pPr>
    </w:p>
    <w:p w14:paraId="22B91E56">
      <w:pPr>
        <w:topLinePunct/>
        <w:spacing w:line="600" w:lineRule="exact"/>
        <w:ind w:firstLine="480"/>
        <w:jc w:val="center"/>
        <w:rPr>
          <w:rFonts w:hint="eastAsia" w:ascii="仿宋" w:hAnsi="仿宋" w:eastAsia="仿宋"/>
          <w:b/>
          <w:color w:val="auto"/>
          <w:sz w:val="28"/>
          <w:szCs w:val="28"/>
          <w:highlight w:val="none"/>
          <w:lang w:eastAsia="zh-CN"/>
        </w:rPr>
      </w:pPr>
    </w:p>
    <w:p w14:paraId="37566763">
      <w:pPr>
        <w:topLinePunct/>
        <w:spacing w:line="600" w:lineRule="exact"/>
        <w:ind w:firstLine="480"/>
        <w:jc w:val="center"/>
        <w:rPr>
          <w:rFonts w:hint="eastAsia" w:ascii="仿宋" w:hAnsi="仿宋" w:eastAsia="仿宋"/>
          <w:bCs/>
          <w:color w:val="auto"/>
          <w:sz w:val="28"/>
          <w:szCs w:val="28"/>
          <w:highlight w:val="none"/>
          <w:lang w:eastAsia="zh-CN"/>
        </w:rPr>
      </w:pPr>
      <w:r>
        <w:rPr>
          <w:rFonts w:hint="eastAsia" w:ascii="仿宋" w:hAnsi="仿宋" w:eastAsia="仿宋"/>
          <w:b/>
          <w:bCs/>
          <w:color w:val="auto"/>
          <w:sz w:val="28"/>
          <w:szCs w:val="28"/>
          <w:highlight w:val="none"/>
          <w:lang w:val="en-US" w:eastAsia="zh-CN"/>
        </w:rPr>
        <w:t>2.</w:t>
      </w:r>
      <w:r>
        <w:rPr>
          <w:rFonts w:hint="eastAsia" w:ascii="仿宋" w:hAnsi="仿宋" w:eastAsia="仿宋"/>
          <w:b/>
          <w:bCs/>
          <w:color w:val="auto"/>
          <w:sz w:val="28"/>
          <w:szCs w:val="28"/>
          <w:highlight w:val="none"/>
        </w:rPr>
        <w:t>法定代表人身份证明</w:t>
      </w:r>
      <w:bookmarkEnd w:id="22"/>
      <w:bookmarkEnd w:id="23"/>
      <w:bookmarkEnd w:id="24"/>
      <w:bookmarkEnd w:id="25"/>
      <w:bookmarkEnd w:id="26"/>
      <w:bookmarkEnd w:id="27"/>
      <w:bookmarkEnd w:id="28"/>
    </w:p>
    <w:p w14:paraId="2E99FEFC">
      <w:pPr>
        <w:topLinePunct/>
        <w:spacing w:line="600" w:lineRule="exact"/>
        <w:ind w:firstLine="480"/>
        <w:rPr>
          <w:rFonts w:ascii="仿宋" w:hAnsi="仿宋" w:eastAsia="仿宋"/>
          <w:bCs/>
          <w:color w:val="auto"/>
          <w:sz w:val="28"/>
          <w:szCs w:val="28"/>
          <w:highlight w:val="none"/>
          <w:u w:val="single"/>
        </w:rPr>
      </w:pPr>
      <w:r>
        <w:rPr>
          <w:rFonts w:hint="eastAsia" w:ascii="仿宋" w:hAnsi="仿宋" w:eastAsia="仿宋"/>
          <w:bCs/>
          <w:color w:val="auto"/>
          <w:sz w:val="28"/>
          <w:szCs w:val="28"/>
          <w:highlight w:val="none"/>
          <w:lang w:eastAsia="zh-CN"/>
        </w:rPr>
        <w:t>单位</w:t>
      </w:r>
      <w:r>
        <w:rPr>
          <w:rFonts w:hint="eastAsia" w:ascii="仿宋" w:hAnsi="仿宋" w:eastAsia="仿宋"/>
          <w:bCs/>
          <w:color w:val="auto"/>
          <w:sz w:val="28"/>
          <w:szCs w:val="28"/>
          <w:highlight w:val="none"/>
        </w:rPr>
        <w:t>名称：</w:t>
      </w:r>
    </w:p>
    <w:p w14:paraId="731C965E">
      <w:pPr>
        <w:topLinePunct/>
        <w:spacing w:line="600" w:lineRule="exact"/>
        <w:ind w:firstLine="480"/>
        <w:rPr>
          <w:rFonts w:ascii="仿宋" w:hAnsi="仿宋" w:eastAsia="仿宋"/>
          <w:bCs/>
          <w:color w:val="auto"/>
          <w:sz w:val="28"/>
          <w:szCs w:val="28"/>
          <w:highlight w:val="none"/>
        </w:rPr>
      </w:pPr>
      <w:r>
        <w:rPr>
          <w:rFonts w:hint="eastAsia" w:ascii="仿宋" w:hAnsi="仿宋" w:eastAsia="仿宋"/>
          <w:bCs/>
          <w:color w:val="auto"/>
          <w:sz w:val="28"/>
          <w:szCs w:val="28"/>
          <w:highlight w:val="none"/>
        </w:rPr>
        <w:t>单位性质：</w:t>
      </w:r>
    </w:p>
    <w:p w14:paraId="18097006">
      <w:pPr>
        <w:topLinePunct/>
        <w:spacing w:line="600" w:lineRule="exact"/>
        <w:ind w:firstLine="480"/>
        <w:rPr>
          <w:rFonts w:ascii="仿宋" w:hAnsi="仿宋" w:eastAsia="仿宋"/>
          <w:bCs/>
          <w:color w:val="auto"/>
          <w:sz w:val="28"/>
          <w:szCs w:val="28"/>
          <w:highlight w:val="none"/>
        </w:rPr>
      </w:pPr>
      <w:r>
        <w:rPr>
          <w:rFonts w:hint="eastAsia" w:ascii="仿宋" w:hAnsi="仿宋" w:eastAsia="仿宋"/>
          <w:bCs/>
          <w:color w:val="auto"/>
          <w:sz w:val="28"/>
          <w:szCs w:val="28"/>
          <w:highlight w:val="none"/>
        </w:rPr>
        <w:t>成立时间：</w:t>
      </w:r>
      <w:r>
        <w:rPr>
          <w:rFonts w:hint="eastAsia"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rPr>
        <w:t>年</w:t>
      </w:r>
      <w:r>
        <w:rPr>
          <w:rFonts w:hint="eastAsia"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rPr>
        <w:t>月</w:t>
      </w:r>
      <w:r>
        <w:rPr>
          <w:rFonts w:hint="eastAsia" w:ascii="仿宋" w:hAnsi="仿宋" w:eastAsia="仿宋"/>
          <w:bCs/>
          <w:color w:val="auto"/>
          <w:sz w:val="28"/>
          <w:szCs w:val="28"/>
          <w:highlight w:val="none"/>
          <w:u w:val="single"/>
        </w:rPr>
        <w:t xml:space="preserve">  </w:t>
      </w:r>
      <w:r>
        <w:rPr>
          <w:rFonts w:hint="eastAsia" w:ascii="仿宋" w:hAnsi="仿宋" w:eastAsia="仿宋"/>
          <w:bCs/>
          <w:color w:val="auto"/>
          <w:sz w:val="28"/>
          <w:szCs w:val="28"/>
          <w:highlight w:val="none"/>
        </w:rPr>
        <w:t>日</w:t>
      </w:r>
    </w:p>
    <w:p w14:paraId="46E725A3">
      <w:pPr>
        <w:topLinePunct/>
        <w:spacing w:line="600" w:lineRule="exact"/>
        <w:ind w:firstLine="480"/>
        <w:rPr>
          <w:rFonts w:ascii="仿宋" w:hAnsi="仿宋" w:eastAsia="仿宋"/>
          <w:bCs/>
          <w:color w:val="auto"/>
          <w:sz w:val="28"/>
          <w:szCs w:val="28"/>
          <w:highlight w:val="none"/>
        </w:rPr>
      </w:pPr>
      <w:r>
        <w:rPr>
          <w:rFonts w:hint="eastAsia" w:ascii="仿宋" w:hAnsi="仿宋" w:eastAsia="仿宋"/>
          <w:bCs/>
          <w:color w:val="auto"/>
          <w:sz w:val="28"/>
          <w:szCs w:val="28"/>
          <w:highlight w:val="none"/>
        </w:rPr>
        <w:t>经营期限：</w:t>
      </w:r>
    </w:p>
    <w:p w14:paraId="2C1CA5FC">
      <w:pPr>
        <w:topLinePunct/>
        <w:spacing w:line="600" w:lineRule="exact"/>
        <w:ind w:firstLine="480"/>
        <w:rPr>
          <w:rFonts w:ascii="仿宋" w:hAnsi="仿宋" w:eastAsia="仿宋"/>
          <w:bCs/>
          <w:color w:val="auto"/>
          <w:sz w:val="28"/>
          <w:szCs w:val="28"/>
          <w:highlight w:val="none"/>
          <w:u w:val="single"/>
        </w:rPr>
      </w:pPr>
      <w:r>
        <w:rPr>
          <w:rFonts w:hint="eastAsia" w:ascii="仿宋" w:hAnsi="仿宋" w:eastAsia="仿宋"/>
          <w:bCs/>
          <w:color w:val="auto"/>
          <w:sz w:val="28"/>
          <w:szCs w:val="28"/>
          <w:highlight w:val="none"/>
        </w:rPr>
        <w:t>姓名：</w:t>
      </w:r>
      <w:r>
        <w:rPr>
          <w:rFonts w:hint="eastAsia" w:ascii="仿宋" w:hAnsi="仿宋" w:eastAsia="仿宋"/>
          <w:bCs/>
          <w:color w:val="auto"/>
          <w:sz w:val="28"/>
          <w:szCs w:val="28"/>
          <w:highlight w:val="none"/>
          <w:lang w:val="en-US" w:eastAsia="zh-CN"/>
        </w:rPr>
        <w:t xml:space="preserve">   </w:t>
      </w:r>
      <w:r>
        <w:rPr>
          <w:rFonts w:hint="eastAsia" w:ascii="仿宋" w:hAnsi="仿宋" w:eastAsia="仿宋"/>
          <w:bCs/>
          <w:color w:val="auto"/>
          <w:sz w:val="28"/>
          <w:szCs w:val="28"/>
          <w:highlight w:val="none"/>
        </w:rPr>
        <w:t>性别：</w:t>
      </w:r>
      <w:r>
        <w:rPr>
          <w:rFonts w:hint="eastAsia" w:ascii="仿宋" w:hAnsi="仿宋" w:eastAsia="仿宋"/>
          <w:bCs/>
          <w:color w:val="auto"/>
          <w:sz w:val="28"/>
          <w:szCs w:val="28"/>
          <w:highlight w:val="none"/>
          <w:lang w:val="en-US" w:eastAsia="zh-CN"/>
        </w:rPr>
        <w:t xml:space="preserve">    </w:t>
      </w:r>
      <w:r>
        <w:rPr>
          <w:rFonts w:hint="eastAsia" w:ascii="仿宋" w:hAnsi="仿宋" w:eastAsia="仿宋"/>
          <w:bCs/>
          <w:color w:val="auto"/>
          <w:sz w:val="28"/>
          <w:szCs w:val="28"/>
          <w:highlight w:val="none"/>
        </w:rPr>
        <w:t>年龄：</w:t>
      </w:r>
      <w:r>
        <w:rPr>
          <w:rFonts w:hint="eastAsia" w:ascii="仿宋" w:hAnsi="仿宋" w:eastAsia="仿宋"/>
          <w:bCs/>
          <w:color w:val="auto"/>
          <w:sz w:val="28"/>
          <w:szCs w:val="28"/>
          <w:highlight w:val="none"/>
          <w:lang w:val="en-US" w:eastAsia="zh-CN"/>
        </w:rPr>
        <w:t xml:space="preserve">   </w:t>
      </w:r>
      <w:r>
        <w:rPr>
          <w:rFonts w:hint="eastAsia" w:ascii="仿宋" w:hAnsi="仿宋" w:eastAsia="仿宋"/>
          <w:bCs/>
          <w:color w:val="auto"/>
          <w:sz w:val="28"/>
          <w:szCs w:val="28"/>
          <w:highlight w:val="none"/>
        </w:rPr>
        <w:t>职务：</w:t>
      </w:r>
    </w:p>
    <w:p w14:paraId="04FD31D6">
      <w:pPr>
        <w:topLinePunct/>
        <w:spacing w:line="600" w:lineRule="exact"/>
        <w:ind w:firstLine="480"/>
        <w:rPr>
          <w:rFonts w:ascii="仿宋" w:hAnsi="仿宋" w:eastAsia="仿宋"/>
          <w:bCs/>
          <w:color w:val="auto"/>
          <w:sz w:val="28"/>
          <w:szCs w:val="28"/>
          <w:highlight w:val="none"/>
        </w:rPr>
      </w:pPr>
      <w:r>
        <w:rPr>
          <w:rFonts w:hint="eastAsia" w:ascii="仿宋" w:hAnsi="仿宋" w:eastAsia="仿宋"/>
          <w:bCs/>
          <w:color w:val="auto"/>
          <w:sz w:val="28"/>
          <w:szCs w:val="28"/>
          <w:highlight w:val="none"/>
        </w:rPr>
        <w:t>系（</w:t>
      </w:r>
      <w:r>
        <w:rPr>
          <w:rFonts w:hint="eastAsia" w:ascii="仿宋" w:hAnsi="仿宋" w:eastAsia="仿宋"/>
          <w:bCs/>
          <w:color w:val="auto"/>
          <w:sz w:val="28"/>
          <w:szCs w:val="28"/>
          <w:highlight w:val="none"/>
          <w:lang w:eastAsia="zh-CN"/>
        </w:rPr>
        <w:t>单位</w:t>
      </w:r>
      <w:r>
        <w:rPr>
          <w:rFonts w:hint="eastAsia" w:ascii="仿宋" w:hAnsi="仿宋" w:eastAsia="仿宋"/>
          <w:bCs/>
          <w:color w:val="auto"/>
          <w:sz w:val="28"/>
          <w:szCs w:val="28"/>
          <w:highlight w:val="none"/>
        </w:rPr>
        <w:t>名称）的法定代表人。</w:t>
      </w:r>
    </w:p>
    <w:p w14:paraId="6A1AAE4A">
      <w:pPr>
        <w:topLinePunct/>
        <w:spacing w:line="600" w:lineRule="exact"/>
        <w:ind w:firstLine="480"/>
        <w:rPr>
          <w:rFonts w:hint="eastAsia" w:ascii="仿宋" w:hAnsi="仿宋" w:eastAsia="仿宋"/>
          <w:bCs/>
          <w:color w:val="auto"/>
          <w:sz w:val="28"/>
          <w:szCs w:val="28"/>
          <w:highlight w:val="none"/>
        </w:rPr>
      </w:pPr>
      <w:r>
        <w:rPr>
          <w:rFonts w:hint="eastAsia" w:ascii="仿宋" w:hAnsi="仿宋" w:eastAsia="仿宋"/>
          <w:bCs/>
          <w:color w:val="auto"/>
          <w:sz w:val="28"/>
          <w:szCs w:val="28"/>
          <w:highlight w:val="none"/>
        </w:rPr>
        <w:t>特此证明。</w:t>
      </w:r>
    </w:p>
    <w:p w14:paraId="6D8E3921">
      <w:pPr>
        <w:pStyle w:val="6"/>
        <w:jc w:val="center"/>
        <w:rPr>
          <w:rFonts w:hint="eastAsia" w:eastAsia="仿宋"/>
          <w:color w:val="auto"/>
          <w:sz w:val="28"/>
          <w:szCs w:val="28"/>
          <w:lang w:eastAsia="zh-CN"/>
        </w:rPr>
      </w:pPr>
      <w:r>
        <w:rPr>
          <w:rFonts w:hint="eastAsia" w:ascii="仿宋" w:hAnsi="仿宋" w:eastAsia="仿宋"/>
          <w:bCs/>
          <w:color w:val="auto"/>
          <w:sz w:val="28"/>
          <w:szCs w:val="28"/>
          <w:highlight w:val="none"/>
          <w:lang w:eastAsia="zh-CN"/>
        </w:rPr>
        <w:t>身份证复印件粘贴处</w:t>
      </w:r>
    </w:p>
    <w:tbl>
      <w:tblPr>
        <w:tblStyle w:val="9"/>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514C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4386" w:type="dxa"/>
            <w:vAlign w:val="center"/>
          </w:tcPr>
          <w:p w14:paraId="7A74C2DA">
            <w:pPr>
              <w:widowControl w:val="0"/>
              <w:spacing w:line="360" w:lineRule="auto"/>
              <w:jc w:val="center"/>
              <w:rPr>
                <w:rFonts w:ascii="仿宋" w:hAnsi="仿宋" w:eastAsia="仿宋"/>
                <w:color w:val="auto"/>
                <w:sz w:val="28"/>
                <w:szCs w:val="28"/>
                <w:highlight w:val="none"/>
              </w:rPr>
            </w:pPr>
          </w:p>
        </w:tc>
        <w:tc>
          <w:tcPr>
            <w:tcW w:w="4386" w:type="dxa"/>
            <w:vAlign w:val="center"/>
          </w:tcPr>
          <w:p w14:paraId="70D04728">
            <w:pPr>
              <w:widowControl w:val="0"/>
              <w:spacing w:line="360" w:lineRule="auto"/>
              <w:jc w:val="center"/>
              <w:rPr>
                <w:rFonts w:ascii="仿宋" w:hAnsi="仿宋" w:eastAsia="仿宋"/>
                <w:color w:val="auto"/>
                <w:sz w:val="28"/>
                <w:szCs w:val="28"/>
                <w:highlight w:val="none"/>
              </w:rPr>
            </w:pPr>
          </w:p>
        </w:tc>
      </w:tr>
    </w:tbl>
    <w:p w14:paraId="2E8C20EF">
      <w:pPr>
        <w:topLinePunct/>
        <w:spacing w:line="440" w:lineRule="exact"/>
        <w:ind w:firstLine="480"/>
        <w:rPr>
          <w:rFonts w:ascii="仿宋" w:hAnsi="仿宋" w:eastAsia="仿宋"/>
          <w:bCs/>
          <w:color w:val="auto"/>
          <w:sz w:val="28"/>
          <w:szCs w:val="28"/>
          <w:highlight w:val="none"/>
        </w:rPr>
      </w:pPr>
    </w:p>
    <w:p w14:paraId="5C2B4AD9">
      <w:pPr>
        <w:topLinePunct/>
        <w:spacing w:line="440" w:lineRule="exact"/>
        <w:ind w:firstLine="480"/>
        <w:rPr>
          <w:rFonts w:ascii="仿宋" w:hAnsi="仿宋" w:eastAsia="仿宋"/>
          <w:bCs/>
          <w:color w:val="auto"/>
          <w:sz w:val="28"/>
          <w:szCs w:val="28"/>
          <w:highlight w:val="none"/>
        </w:rPr>
      </w:pPr>
    </w:p>
    <w:p w14:paraId="4497FC15">
      <w:pPr>
        <w:topLinePunct/>
        <w:spacing w:line="480" w:lineRule="auto"/>
        <w:ind w:firstLine="480"/>
        <w:rPr>
          <w:rFonts w:ascii="仿宋" w:hAnsi="仿宋" w:eastAsia="仿宋"/>
          <w:bCs/>
          <w:color w:val="auto"/>
          <w:sz w:val="28"/>
          <w:szCs w:val="28"/>
          <w:highlight w:val="none"/>
        </w:rPr>
      </w:pPr>
      <w:r>
        <w:rPr>
          <w:rFonts w:hint="eastAsia" w:ascii="仿宋" w:hAnsi="仿宋" w:eastAsia="仿宋"/>
          <w:bCs/>
          <w:color w:val="auto"/>
          <w:sz w:val="28"/>
          <w:szCs w:val="28"/>
          <w:highlight w:val="none"/>
          <w:lang w:eastAsia="zh-CN"/>
        </w:rPr>
        <w:t>报价</w:t>
      </w:r>
      <w:r>
        <w:rPr>
          <w:rFonts w:hint="eastAsia" w:ascii="仿宋" w:hAnsi="仿宋" w:eastAsia="仿宋"/>
          <w:bCs/>
          <w:color w:val="auto"/>
          <w:sz w:val="28"/>
          <w:szCs w:val="28"/>
          <w:highlight w:val="none"/>
        </w:rPr>
        <w:t>人：（盖单位章）</w:t>
      </w:r>
    </w:p>
    <w:p w14:paraId="75B140AF">
      <w:pPr>
        <w:topLinePunct/>
        <w:spacing w:line="480" w:lineRule="auto"/>
        <w:ind w:firstLineChars="175"/>
        <w:rPr>
          <w:rFonts w:ascii="仿宋" w:hAnsi="仿宋" w:eastAsia="仿宋"/>
          <w:bCs/>
          <w:color w:val="auto"/>
          <w:sz w:val="28"/>
          <w:szCs w:val="28"/>
          <w:highlight w:val="none"/>
        </w:rPr>
      </w:pPr>
      <w:r>
        <w:rPr>
          <w:rFonts w:hint="eastAsia" w:ascii="仿宋" w:hAnsi="仿宋" w:eastAsia="仿宋"/>
          <w:bCs/>
          <w:color w:val="auto"/>
          <w:sz w:val="28"/>
          <w:szCs w:val="28"/>
          <w:highlight w:val="none"/>
        </w:rPr>
        <w:t>法定代表人：（盖章或签字）</w:t>
      </w:r>
    </w:p>
    <w:p w14:paraId="40C3608F">
      <w:pPr>
        <w:topLinePunct/>
        <w:spacing w:line="480" w:lineRule="auto"/>
        <w:ind w:firstLine="480"/>
        <w:rPr>
          <w:rFonts w:ascii="仿宋" w:hAnsi="仿宋" w:eastAsia="仿宋"/>
          <w:bCs/>
          <w:color w:val="auto"/>
          <w:sz w:val="28"/>
          <w:szCs w:val="28"/>
          <w:highlight w:val="none"/>
        </w:rPr>
      </w:pPr>
      <w:r>
        <w:rPr>
          <w:rFonts w:hint="eastAsia" w:ascii="仿宋" w:hAnsi="仿宋" w:eastAsia="仿宋"/>
          <w:bCs/>
          <w:color w:val="auto"/>
          <w:sz w:val="28"/>
          <w:szCs w:val="28"/>
          <w:highlight w:val="none"/>
          <w:lang w:eastAsia="zh-CN"/>
        </w:rPr>
        <w:t>日</w:t>
      </w:r>
      <w:r>
        <w:rPr>
          <w:rFonts w:hint="eastAsia" w:ascii="仿宋" w:hAnsi="仿宋" w:eastAsia="仿宋"/>
          <w:bCs/>
          <w:color w:val="auto"/>
          <w:sz w:val="28"/>
          <w:szCs w:val="28"/>
          <w:highlight w:val="none"/>
          <w:lang w:val="en-US" w:eastAsia="zh-CN"/>
        </w:rPr>
        <w:t xml:space="preserve">  </w:t>
      </w:r>
      <w:r>
        <w:rPr>
          <w:rFonts w:hint="eastAsia" w:ascii="仿宋" w:hAnsi="仿宋" w:eastAsia="仿宋"/>
          <w:bCs/>
          <w:color w:val="auto"/>
          <w:sz w:val="28"/>
          <w:szCs w:val="28"/>
          <w:highlight w:val="none"/>
          <w:lang w:eastAsia="zh-CN"/>
        </w:rPr>
        <w:t>期：</w:t>
      </w:r>
      <w:r>
        <w:rPr>
          <w:rFonts w:hint="eastAsia" w:ascii="仿宋" w:hAnsi="仿宋" w:eastAsia="仿宋"/>
          <w:bCs/>
          <w:color w:val="auto"/>
          <w:sz w:val="28"/>
          <w:szCs w:val="28"/>
          <w:highlight w:val="none"/>
          <w:lang w:val="en-US" w:eastAsia="zh-CN"/>
        </w:rPr>
        <w:t xml:space="preserve">   </w:t>
      </w:r>
      <w:r>
        <w:rPr>
          <w:rFonts w:hint="eastAsia" w:ascii="仿宋" w:hAnsi="仿宋" w:eastAsia="仿宋"/>
          <w:bCs/>
          <w:color w:val="auto"/>
          <w:sz w:val="28"/>
          <w:szCs w:val="28"/>
          <w:highlight w:val="none"/>
        </w:rPr>
        <w:t>年</w:t>
      </w:r>
      <w:r>
        <w:rPr>
          <w:rFonts w:hint="eastAsia" w:ascii="仿宋" w:hAnsi="仿宋" w:eastAsia="仿宋"/>
          <w:bCs/>
          <w:color w:val="auto"/>
          <w:sz w:val="28"/>
          <w:szCs w:val="28"/>
          <w:highlight w:val="none"/>
          <w:lang w:val="en-US" w:eastAsia="zh-CN"/>
        </w:rPr>
        <w:t xml:space="preserve">  </w:t>
      </w:r>
      <w:r>
        <w:rPr>
          <w:rFonts w:hint="eastAsia" w:ascii="仿宋" w:hAnsi="仿宋" w:eastAsia="仿宋"/>
          <w:bCs/>
          <w:color w:val="auto"/>
          <w:sz w:val="28"/>
          <w:szCs w:val="28"/>
          <w:highlight w:val="none"/>
        </w:rPr>
        <w:t>月</w:t>
      </w:r>
      <w:r>
        <w:rPr>
          <w:rFonts w:hint="eastAsia" w:ascii="仿宋" w:hAnsi="仿宋" w:eastAsia="仿宋"/>
          <w:bCs/>
          <w:color w:val="auto"/>
          <w:sz w:val="28"/>
          <w:szCs w:val="28"/>
          <w:highlight w:val="none"/>
          <w:lang w:val="en-US" w:eastAsia="zh-CN"/>
        </w:rPr>
        <w:t xml:space="preserve">   </w:t>
      </w:r>
      <w:r>
        <w:rPr>
          <w:rFonts w:hint="eastAsia" w:ascii="仿宋" w:hAnsi="仿宋" w:eastAsia="仿宋"/>
          <w:bCs/>
          <w:color w:val="auto"/>
          <w:sz w:val="28"/>
          <w:szCs w:val="28"/>
          <w:highlight w:val="none"/>
        </w:rPr>
        <w:t>日</w:t>
      </w:r>
    </w:p>
    <w:p w14:paraId="4E9A99D4">
      <w:pPr>
        <w:widowControl w:val="0"/>
        <w:spacing w:line="240" w:lineRule="auto"/>
        <w:ind w:left="0" w:leftChars="0" w:firstLine="0" w:firstLineChars="0"/>
        <w:jc w:val="center"/>
        <w:outlineLvl w:val="1"/>
        <w:rPr>
          <w:rFonts w:ascii="仿宋" w:hAnsi="仿宋" w:eastAsia="仿宋"/>
          <w:b/>
          <w:color w:val="auto"/>
          <w:sz w:val="28"/>
          <w:szCs w:val="28"/>
        </w:rPr>
      </w:pPr>
      <w:r>
        <w:rPr>
          <w:rFonts w:ascii="仿宋" w:hAnsi="仿宋" w:eastAsia="仿宋"/>
          <w:color w:val="auto"/>
          <w:sz w:val="28"/>
          <w:szCs w:val="28"/>
          <w:highlight w:val="none"/>
        </w:rPr>
        <w:br w:type="page"/>
      </w:r>
      <w:bookmarkStart w:id="29" w:name="_Toc480983369"/>
      <w:bookmarkStart w:id="30" w:name="_Toc360113100"/>
      <w:bookmarkStart w:id="31" w:name="_Toc24340"/>
      <w:bookmarkStart w:id="32" w:name="_Toc20843"/>
      <w:bookmarkStart w:id="33" w:name="_Toc18088"/>
      <w:bookmarkStart w:id="34" w:name="_Toc14855"/>
      <w:bookmarkStart w:id="35" w:name="_Toc330225908"/>
      <w:bookmarkStart w:id="36" w:name="_Toc152047264"/>
      <w:bookmarkStart w:id="37" w:name="_Toc9342900"/>
      <w:bookmarkStart w:id="38" w:name="_Toc8519"/>
      <w:bookmarkStart w:id="39" w:name="_Toc9343238"/>
      <w:bookmarkStart w:id="40" w:name="_Toc7797"/>
      <w:bookmarkStart w:id="41" w:name="_Toc144974468"/>
      <w:r>
        <w:rPr>
          <w:rFonts w:hint="eastAsia" w:ascii="仿宋" w:hAnsi="仿宋" w:eastAsia="仿宋"/>
          <w:color w:val="auto"/>
          <w:sz w:val="28"/>
          <w:szCs w:val="28"/>
          <w:highlight w:val="none"/>
          <w:lang w:val="en-US" w:eastAsia="zh-CN"/>
        </w:rPr>
        <w:t>3.</w:t>
      </w:r>
      <w:r>
        <w:rPr>
          <w:rFonts w:hint="eastAsia" w:ascii="仿宋" w:hAnsi="仿宋" w:eastAsia="仿宋" w:cs="仿宋_GB2312"/>
          <w:b/>
          <w:bCs/>
          <w:color w:val="auto"/>
          <w:sz w:val="28"/>
          <w:szCs w:val="28"/>
        </w:rPr>
        <w:t>法定代表人授权委托书</w:t>
      </w:r>
      <w:bookmarkEnd w:id="29"/>
      <w:bookmarkEnd w:id="30"/>
      <w:bookmarkEnd w:id="31"/>
      <w:bookmarkEnd w:id="32"/>
      <w:bookmarkEnd w:id="33"/>
      <w:bookmarkEnd w:id="34"/>
      <w:bookmarkEnd w:id="35"/>
      <w:bookmarkEnd w:id="36"/>
      <w:bookmarkEnd w:id="37"/>
      <w:bookmarkEnd w:id="38"/>
      <w:bookmarkEnd w:id="39"/>
      <w:bookmarkEnd w:id="40"/>
      <w:bookmarkEnd w:id="41"/>
    </w:p>
    <w:p w14:paraId="4165477B">
      <w:pPr>
        <w:spacing w:line="400" w:lineRule="exact"/>
        <w:ind w:firstLine="480"/>
        <w:rPr>
          <w:rFonts w:ascii="仿宋" w:hAnsi="仿宋" w:eastAsia="仿宋"/>
          <w:color w:val="auto"/>
          <w:sz w:val="28"/>
          <w:szCs w:val="28"/>
        </w:rPr>
      </w:pPr>
    </w:p>
    <w:p w14:paraId="1920F967">
      <w:pPr>
        <w:topLinePunct/>
        <w:spacing w:line="440" w:lineRule="exact"/>
        <w:ind w:firstLine="480"/>
        <w:rPr>
          <w:rFonts w:ascii="仿宋" w:hAnsi="仿宋" w:eastAsia="仿宋"/>
          <w:color w:val="auto"/>
          <w:sz w:val="28"/>
          <w:szCs w:val="28"/>
        </w:rPr>
      </w:pPr>
      <w:r>
        <w:rPr>
          <w:rFonts w:hint="eastAsia" w:ascii="仿宋" w:hAnsi="仿宋" w:eastAsia="仿宋"/>
          <w:color w:val="auto"/>
          <w:sz w:val="28"/>
          <w:szCs w:val="28"/>
        </w:rPr>
        <w:t>本人</w:t>
      </w:r>
      <w:r>
        <w:rPr>
          <w:rFonts w:hint="eastAsia" w:ascii="仿宋" w:hAnsi="仿宋" w:eastAsia="仿宋"/>
          <w:color w:val="auto"/>
          <w:sz w:val="28"/>
          <w:szCs w:val="28"/>
          <w:u w:val="single"/>
        </w:rPr>
        <w:t>（姓名）</w:t>
      </w:r>
      <w:r>
        <w:rPr>
          <w:rFonts w:hint="eastAsia" w:ascii="仿宋" w:hAnsi="仿宋" w:eastAsia="仿宋"/>
          <w:color w:val="auto"/>
          <w:sz w:val="28"/>
          <w:szCs w:val="28"/>
        </w:rPr>
        <w:t>系</w:t>
      </w:r>
      <w:r>
        <w:rPr>
          <w:rFonts w:hint="eastAsia" w:ascii="仿宋" w:hAnsi="仿宋" w:eastAsia="仿宋"/>
          <w:color w:val="auto"/>
          <w:sz w:val="28"/>
          <w:szCs w:val="28"/>
          <w:u w:val="single"/>
        </w:rPr>
        <w:t>（</w:t>
      </w:r>
      <w:r>
        <w:rPr>
          <w:rFonts w:hint="eastAsia" w:ascii="仿宋" w:hAnsi="仿宋" w:eastAsia="仿宋"/>
          <w:color w:val="auto"/>
          <w:sz w:val="28"/>
          <w:szCs w:val="28"/>
          <w:u w:val="single"/>
          <w:lang w:eastAsia="zh-CN"/>
        </w:rPr>
        <w:t>响应单位</w:t>
      </w:r>
      <w:r>
        <w:rPr>
          <w:rFonts w:hint="eastAsia" w:ascii="仿宋" w:hAnsi="仿宋" w:eastAsia="仿宋"/>
          <w:color w:val="auto"/>
          <w:sz w:val="28"/>
          <w:szCs w:val="28"/>
          <w:u w:val="single"/>
        </w:rPr>
        <w:t>名称）</w:t>
      </w:r>
      <w:r>
        <w:rPr>
          <w:rFonts w:hint="eastAsia" w:ascii="仿宋" w:hAnsi="仿宋" w:eastAsia="仿宋"/>
          <w:color w:val="auto"/>
          <w:sz w:val="28"/>
          <w:szCs w:val="28"/>
        </w:rPr>
        <w:t>的法定代表人，现委托</w:t>
      </w:r>
      <w:r>
        <w:rPr>
          <w:rFonts w:hint="eastAsia" w:ascii="仿宋" w:hAnsi="仿宋" w:eastAsia="仿宋"/>
          <w:color w:val="auto"/>
          <w:sz w:val="28"/>
          <w:szCs w:val="28"/>
          <w:u w:val="single"/>
        </w:rPr>
        <w:t>（姓名）</w:t>
      </w:r>
      <w:r>
        <w:rPr>
          <w:rFonts w:hint="eastAsia" w:ascii="仿宋" w:hAnsi="仿宋" w:eastAsia="仿宋"/>
          <w:color w:val="auto"/>
          <w:sz w:val="28"/>
          <w:szCs w:val="28"/>
        </w:rPr>
        <w:t>为我方代理人</w:t>
      </w:r>
      <w:r>
        <w:rPr>
          <w:rFonts w:hint="eastAsia" w:ascii="仿宋" w:hAnsi="仿宋" w:eastAsia="仿宋"/>
          <w:color w:val="auto"/>
          <w:sz w:val="28"/>
          <w:szCs w:val="28"/>
          <w:lang w:eastAsia="zh-CN"/>
        </w:rPr>
        <w:t>，参加</w:t>
      </w:r>
      <w:r>
        <w:rPr>
          <w:rFonts w:hint="eastAsia" w:ascii="仿宋" w:hAnsi="仿宋" w:eastAsia="仿宋"/>
          <w:color w:val="auto"/>
          <w:sz w:val="28"/>
          <w:szCs w:val="28"/>
          <w:u w:val="single"/>
          <w:lang w:val="en-US" w:eastAsia="zh-CN"/>
        </w:rPr>
        <w:t xml:space="preserve">  （项目名称）        </w:t>
      </w:r>
      <w:r>
        <w:rPr>
          <w:rFonts w:hint="eastAsia" w:ascii="仿宋" w:hAnsi="仿宋" w:eastAsia="仿宋"/>
          <w:color w:val="auto"/>
          <w:sz w:val="28"/>
          <w:szCs w:val="28"/>
          <w:u w:val="none"/>
          <w:lang w:val="en-US" w:eastAsia="zh-CN"/>
        </w:rPr>
        <w:t>的采购活动</w:t>
      </w:r>
      <w:r>
        <w:rPr>
          <w:rFonts w:hint="eastAsia" w:ascii="仿宋" w:hAnsi="仿宋" w:eastAsia="仿宋"/>
          <w:color w:val="auto"/>
          <w:sz w:val="28"/>
          <w:szCs w:val="28"/>
          <w:lang w:eastAsia="zh-CN"/>
        </w:rPr>
        <w:t>。并在此项目采购过程中签署一切相关文件和处理与之有关的一切事务，</w:t>
      </w:r>
      <w:r>
        <w:rPr>
          <w:rFonts w:hint="eastAsia" w:ascii="仿宋" w:hAnsi="仿宋" w:eastAsia="仿宋"/>
          <w:color w:val="auto"/>
          <w:sz w:val="28"/>
          <w:szCs w:val="28"/>
        </w:rPr>
        <w:t>其法律后果由我方承担。</w:t>
      </w:r>
    </w:p>
    <w:p w14:paraId="26D75E90">
      <w:pPr>
        <w:topLinePunct/>
        <w:spacing w:line="440" w:lineRule="exact"/>
        <w:ind w:firstLine="480"/>
        <w:rPr>
          <w:rFonts w:ascii="仿宋" w:hAnsi="仿宋" w:eastAsia="仿宋"/>
          <w:color w:val="auto"/>
          <w:sz w:val="28"/>
          <w:szCs w:val="28"/>
          <w:u w:val="single"/>
        </w:rPr>
      </w:pPr>
      <w:r>
        <w:rPr>
          <w:rFonts w:hint="eastAsia" w:ascii="仿宋" w:hAnsi="仿宋" w:eastAsia="仿宋"/>
          <w:color w:val="auto"/>
          <w:sz w:val="28"/>
          <w:szCs w:val="28"/>
        </w:rPr>
        <w:t>委托期限：</w:t>
      </w:r>
      <w:r>
        <w:rPr>
          <w:rFonts w:ascii="仿宋" w:hAnsi="仿宋" w:eastAsia="仿宋"/>
          <w:color w:val="auto"/>
          <w:sz w:val="28"/>
          <w:szCs w:val="28"/>
          <w:u w:val="single"/>
        </w:rPr>
        <w:t xml:space="preserve"> 90</w:t>
      </w:r>
      <w:r>
        <w:rPr>
          <w:rFonts w:hint="eastAsia" w:ascii="仿宋" w:hAnsi="仿宋" w:eastAsia="仿宋"/>
          <w:color w:val="auto"/>
          <w:sz w:val="28"/>
          <w:szCs w:val="28"/>
          <w:u w:val="single"/>
        </w:rPr>
        <w:t>日历天</w:t>
      </w:r>
      <w:r>
        <w:rPr>
          <w:rFonts w:hint="eastAsia" w:ascii="仿宋" w:hAnsi="仿宋" w:eastAsia="仿宋"/>
          <w:color w:val="auto"/>
          <w:sz w:val="28"/>
          <w:szCs w:val="28"/>
        </w:rPr>
        <w:t>。</w:t>
      </w:r>
    </w:p>
    <w:p w14:paraId="64DE4A57">
      <w:pPr>
        <w:topLinePunct/>
        <w:spacing w:line="440" w:lineRule="exact"/>
        <w:ind w:firstLine="480"/>
        <w:rPr>
          <w:rFonts w:ascii="仿宋" w:hAnsi="仿宋" w:eastAsia="仿宋"/>
          <w:color w:val="auto"/>
          <w:sz w:val="28"/>
          <w:szCs w:val="28"/>
        </w:rPr>
      </w:pPr>
      <w:r>
        <w:rPr>
          <w:rFonts w:hint="eastAsia" w:ascii="仿宋" w:hAnsi="仿宋" w:eastAsia="仿宋"/>
          <w:color w:val="auto"/>
          <w:sz w:val="28"/>
          <w:szCs w:val="28"/>
        </w:rPr>
        <w:t>代理人无转委托权。</w:t>
      </w:r>
    </w:p>
    <w:p w14:paraId="47F07F00">
      <w:pPr>
        <w:topLinePunct/>
        <w:spacing w:line="440" w:lineRule="exact"/>
        <w:ind w:firstLine="480"/>
        <w:rPr>
          <w:rFonts w:ascii="仿宋" w:hAnsi="仿宋" w:eastAsia="仿宋"/>
          <w:color w:val="auto"/>
          <w:sz w:val="28"/>
          <w:szCs w:val="28"/>
        </w:rPr>
      </w:pPr>
      <w:r>
        <w:rPr>
          <w:rFonts w:hint="eastAsia" w:ascii="仿宋" w:hAnsi="仿宋" w:eastAsia="仿宋"/>
          <w:color w:val="auto"/>
          <w:sz w:val="28"/>
          <w:szCs w:val="28"/>
        </w:rPr>
        <w:t>附：法定代表人身份证及被授权人身份证复印件</w:t>
      </w:r>
    </w:p>
    <w:p w14:paraId="0BC4362C">
      <w:pPr>
        <w:topLinePunct/>
        <w:spacing w:line="440" w:lineRule="exact"/>
        <w:ind w:firstLine="480"/>
        <w:rPr>
          <w:rFonts w:ascii="仿宋" w:hAnsi="仿宋" w:eastAsia="仿宋"/>
          <w:color w:val="auto"/>
          <w:sz w:val="24"/>
        </w:rPr>
      </w:pPr>
    </w:p>
    <w:tbl>
      <w:tblPr>
        <w:tblStyle w:val="9"/>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290D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4386" w:type="dxa"/>
            <w:vAlign w:val="center"/>
          </w:tcPr>
          <w:p w14:paraId="7119F6C3">
            <w:pPr>
              <w:widowControl w:val="0"/>
              <w:spacing w:line="360" w:lineRule="auto"/>
              <w:jc w:val="center"/>
              <w:rPr>
                <w:rFonts w:ascii="仿宋" w:hAnsi="仿宋" w:eastAsia="仿宋"/>
                <w:color w:val="auto"/>
              </w:rPr>
            </w:pPr>
            <w:bookmarkStart w:id="42" w:name="_Hlk10043326"/>
          </w:p>
        </w:tc>
        <w:tc>
          <w:tcPr>
            <w:tcW w:w="4386" w:type="dxa"/>
            <w:vAlign w:val="center"/>
          </w:tcPr>
          <w:p w14:paraId="0AFB246B">
            <w:pPr>
              <w:widowControl w:val="0"/>
              <w:spacing w:line="360" w:lineRule="auto"/>
              <w:jc w:val="center"/>
              <w:rPr>
                <w:rFonts w:ascii="仿宋" w:hAnsi="仿宋" w:eastAsia="仿宋"/>
                <w:color w:val="auto"/>
              </w:rPr>
            </w:pPr>
          </w:p>
        </w:tc>
      </w:tr>
      <w:tr w14:paraId="329B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4386" w:type="dxa"/>
            <w:vAlign w:val="center"/>
          </w:tcPr>
          <w:p w14:paraId="47A1DAD8">
            <w:pPr>
              <w:widowControl w:val="0"/>
              <w:spacing w:line="360" w:lineRule="auto"/>
              <w:jc w:val="center"/>
              <w:rPr>
                <w:rFonts w:ascii="仿宋" w:hAnsi="仿宋" w:eastAsia="仿宋"/>
                <w:color w:val="auto"/>
              </w:rPr>
            </w:pPr>
          </w:p>
        </w:tc>
        <w:tc>
          <w:tcPr>
            <w:tcW w:w="4386" w:type="dxa"/>
            <w:vAlign w:val="center"/>
          </w:tcPr>
          <w:p w14:paraId="0DFB840E">
            <w:pPr>
              <w:widowControl w:val="0"/>
              <w:spacing w:line="360" w:lineRule="auto"/>
              <w:jc w:val="center"/>
              <w:rPr>
                <w:rFonts w:ascii="仿宋" w:hAnsi="仿宋" w:eastAsia="仿宋"/>
                <w:color w:val="auto"/>
              </w:rPr>
            </w:pPr>
          </w:p>
        </w:tc>
      </w:tr>
      <w:bookmarkEnd w:id="42"/>
    </w:tbl>
    <w:p w14:paraId="0E1B0037">
      <w:pPr>
        <w:topLinePunct/>
        <w:spacing w:line="360" w:lineRule="auto"/>
        <w:rPr>
          <w:rFonts w:hint="eastAsia" w:ascii="仿宋" w:hAnsi="仿宋" w:eastAsia="仿宋" w:cs="仿宋_GB2312"/>
          <w:color w:val="auto"/>
          <w:sz w:val="24"/>
          <w:lang w:eastAsia="zh-CN"/>
        </w:rPr>
      </w:pPr>
      <w:r>
        <w:rPr>
          <w:rFonts w:hint="eastAsia" w:ascii="仿宋" w:hAnsi="仿宋" w:eastAsia="仿宋" w:cs="仿宋_GB2312"/>
          <w:color w:val="auto"/>
          <w:sz w:val="24"/>
          <w:lang w:eastAsia="zh-CN"/>
        </w:rPr>
        <w:t>（仅</w:t>
      </w:r>
      <w:r>
        <w:rPr>
          <w:rFonts w:hint="eastAsia" w:ascii="仿宋" w:hAnsi="仿宋" w:eastAsia="仿宋" w:cs="仿宋_GB2312"/>
          <w:color w:val="auto"/>
          <w:sz w:val="24"/>
        </w:rPr>
        <w:t>委托代理人</w:t>
      </w:r>
      <w:r>
        <w:rPr>
          <w:rFonts w:hint="eastAsia" w:ascii="仿宋" w:hAnsi="仿宋" w:eastAsia="仿宋" w:cs="仿宋_GB2312"/>
          <w:color w:val="auto"/>
          <w:sz w:val="24"/>
          <w:lang w:eastAsia="zh-CN"/>
        </w:rPr>
        <w:t>报价时提供）</w:t>
      </w:r>
    </w:p>
    <w:p w14:paraId="0351E117">
      <w:pPr>
        <w:topLinePunct/>
        <w:spacing w:line="360" w:lineRule="auto"/>
        <w:ind w:firstLine="3360" w:firstLineChars="1400"/>
        <w:rPr>
          <w:rFonts w:ascii="仿宋" w:hAnsi="仿宋" w:eastAsia="仿宋" w:cs="仿宋_GB2312"/>
          <w:color w:val="auto"/>
          <w:sz w:val="24"/>
        </w:rPr>
      </w:pPr>
    </w:p>
    <w:p w14:paraId="07FBAB3E">
      <w:pPr>
        <w:topLinePunct/>
        <w:spacing w:line="360" w:lineRule="auto"/>
        <w:ind w:firstLineChars="175"/>
        <w:jc w:val="both"/>
        <w:rPr>
          <w:rFonts w:ascii="仿宋" w:hAnsi="仿宋" w:eastAsia="仿宋" w:cs="仿宋_GB2312"/>
          <w:color w:val="auto"/>
          <w:sz w:val="24"/>
        </w:rPr>
      </w:pPr>
      <w:r>
        <w:rPr>
          <w:rFonts w:hint="eastAsia" w:ascii="仿宋" w:hAnsi="仿宋" w:eastAsia="仿宋" w:cs="仿宋_GB2312"/>
          <w:color w:val="auto"/>
          <w:sz w:val="24"/>
          <w:lang w:val="en-US" w:eastAsia="zh-CN"/>
        </w:rPr>
        <w:t>报价供应商</w:t>
      </w:r>
      <w:r>
        <w:rPr>
          <w:rFonts w:hint="eastAsia" w:ascii="仿宋" w:hAnsi="仿宋" w:eastAsia="仿宋" w:cs="仿宋_GB2312"/>
          <w:color w:val="auto"/>
          <w:sz w:val="24"/>
        </w:rPr>
        <w:t>：（盖单位章）</w:t>
      </w:r>
    </w:p>
    <w:p w14:paraId="108A0284">
      <w:pPr>
        <w:topLinePunct/>
        <w:spacing w:line="360" w:lineRule="auto"/>
        <w:ind w:firstLineChars="175"/>
        <w:jc w:val="both"/>
        <w:rPr>
          <w:rFonts w:ascii="仿宋" w:hAnsi="仿宋" w:eastAsia="仿宋" w:cs="仿宋_GB2312"/>
          <w:color w:val="auto"/>
          <w:sz w:val="24"/>
        </w:rPr>
      </w:pPr>
      <w:r>
        <w:rPr>
          <w:rFonts w:hint="eastAsia" w:ascii="仿宋" w:hAnsi="仿宋" w:eastAsia="仿宋" w:cs="仿宋_GB2312"/>
          <w:color w:val="auto"/>
          <w:sz w:val="24"/>
        </w:rPr>
        <w:t>法定代表人：（盖章或签字）</w:t>
      </w:r>
    </w:p>
    <w:p w14:paraId="58C0631A">
      <w:pPr>
        <w:topLinePunct/>
        <w:spacing w:line="360" w:lineRule="auto"/>
        <w:ind w:firstLineChars="175"/>
        <w:jc w:val="both"/>
        <w:rPr>
          <w:rFonts w:ascii="仿宋" w:hAnsi="仿宋" w:eastAsia="仿宋" w:cs="仿宋_GB2312"/>
          <w:color w:val="auto"/>
          <w:sz w:val="24"/>
          <w:u w:val="single"/>
        </w:rPr>
      </w:pPr>
      <w:r>
        <w:rPr>
          <w:rFonts w:hint="eastAsia" w:ascii="仿宋" w:hAnsi="仿宋" w:eastAsia="仿宋" w:cs="仿宋_GB2312"/>
          <w:color w:val="auto"/>
          <w:sz w:val="24"/>
        </w:rPr>
        <w:t>身份证号码：</w:t>
      </w:r>
    </w:p>
    <w:p w14:paraId="57789AF8">
      <w:pPr>
        <w:topLinePunct/>
        <w:spacing w:line="360" w:lineRule="auto"/>
        <w:ind w:firstLineChars="175"/>
        <w:jc w:val="both"/>
        <w:rPr>
          <w:rFonts w:ascii="仿宋" w:hAnsi="仿宋" w:eastAsia="仿宋" w:cs="仿宋_GB2312"/>
          <w:color w:val="auto"/>
          <w:sz w:val="24"/>
        </w:rPr>
      </w:pPr>
      <w:r>
        <w:rPr>
          <w:rFonts w:hint="eastAsia" w:ascii="仿宋" w:hAnsi="仿宋" w:eastAsia="仿宋" w:cs="仿宋_GB2312"/>
          <w:color w:val="auto"/>
          <w:sz w:val="24"/>
        </w:rPr>
        <w:t>委托代理人：（签字）</w:t>
      </w:r>
    </w:p>
    <w:p w14:paraId="388781CF">
      <w:pPr>
        <w:topLinePunct/>
        <w:spacing w:line="360" w:lineRule="auto"/>
        <w:ind w:firstLineChars="175"/>
        <w:jc w:val="both"/>
        <w:rPr>
          <w:rFonts w:ascii="仿宋" w:hAnsi="仿宋" w:eastAsia="仿宋" w:cs="仿宋_GB2312"/>
          <w:color w:val="auto"/>
          <w:sz w:val="24"/>
          <w:u w:val="single"/>
        </w:rPr>
      </w:pPr>
      <w:r>
        <w:rPr>
          <w:rFonts w:hint="eastAsia" w:ascii="仿宋" w:hAnsi="仿宋" w:eastAsia="仿宋" w:cs="仿宋_GB2312"/>
          <w:color w:val="auto"/>
          <w:sz w:val="24"/>
        </w:rPr>
        <w:t>身份证号码：</w:t>
      </w:r>
    </w:p>
    <w:p w14:paraId="1483D68E">
      <w:pPr>
        <w:topLinePunct/>
        <w:spacing w:line="360" w:lineRule="auto"/>
        <w:ind w:firstLineChars="175"/>
        <w:jc w:val="both"/>
        <w:rPr>
          <w:rFonts w:ascii="仿宋" w:hAnsi="仿宋" w:eastAsia="仿宋" w:cs="仿宋_GB2312"/>
          <w:color w:val="auto"/>
          <w:sz w:val="24"/>
        </w:rPr>
      </w:pPr>
      <w:r>
        <w:rPr>
          <w:rFonts w:hint="eastAsia" w:ascii="仿宋" w:hAnsi="仿宋" w:eastAsia="仿宋" w:cs="仿宋_GB2312"/>
          <w:color w:val="auto"/>
          <w:sz w:val="24"/>
          <w:lang w:eastAsia="zh-CN"/>
        </w:rPr>
        <w:t>日</w:t>
      </w:r>
      <w:r>
        <w:rPr>
          <w:rFonts w:hint="eastAsia" w:ascii="仿宋" w:hAnsi="仿宋" w:eastAsia="仿宋" w:cs="仿宋_GB2312"/>
          <w:color w:val="auto"/>
          <w:sz w:val="24"/>
          <w:lang w:val="en-US" w:eastAsia="zh-CN"/>
        </w:rPr>
        <w:t xml:space="preserve">    </w:t>
      </w:r>
      <w:r>
        <w:rPr>
          <w:rFonts w:hint="eastAsia" w:ascii="仿宋" w:hAnsi="仿宋" w:eastAsia="仿宋" w:cs="仿宋_GB2312"/>
          <w:color w:val="auto"/>
          <w:sz w:val="24"/>
          <w:lang w:eastAsia="zh-CN"/>
        </w:rPr>
        <w:t>期：</w:t>
      </w:r>
      <w:r>
        <w:rPr>
          <w:rFonts w:hint="eastAsia" w:ascii="仿宋" w:hAnsi="仿宋" w:eastAsia="仿宋" w:cs="仿宋_GB2312"/>
          <w:color w:val="auto"/>
          <w:sz w:val="24"/>
          <w:lang w:val="en-US" w:eastAsia="zh-CN"/>
        </w:rPr>
        <w:t xml:space="preserve">    </w:t>
      </w:r>
      <w:r>
        <w:rPr>
          <w:rFonts w:hint="eastAsia" w:ascii="仿宋" w:hAnsi="仿宋" w:eastAsia="仿宋" w:cs="仿宋_GB2312"/>
          <w:color w:val="auto"/>
          <w:sz w:val="24"/>
        </w:rPr>
        <w:t>年</w:t>
      </w:r>
      <w:r>
        <w:rPr>
          <w:rFonts w:hint="eastAsia" w:ascii="仿宋" w:hAnsi="仿宋" w:eastAsia="仿宋" w:cs="仿宋_GB2312"/>
          <w:color w:val="auto"/>
          <w:sz w:val="24"/>
          <w:lang w:val="en-US" w:eastAsia="zh-CN"/>
        </w:rPr>
        <w:t xml:space="preserve">   </w:t>
      </w:r>
      <w:r>
        <w:rPr>
          <w:rFonts w:hint="eastAsia" w:ascii="仿宋" w:hAnsi="仿宋" w:eastAsia="仿宋" w:cs="仿宋_GB2312"/>
          <w:color w:val="auto"/>
          <w:sz w:val="24"/>
        </w:rPr>
        <w:t>月</w:t>
      </w:r>
      <w:r>
        <w:rPr>
          <w:rFonts w:hint="eastAsia" w:ascii="仿宋" w:hAnsi="仿宋" w:eastAsia="仿宋" w:cs="仿宋_GB2312"/>
          <w:color w:val="auto"/>
          <w:sz w:val="24"/>
          <w:lang w:val="en-US" w:eastAsia="zh-CN"/>
        </w:rPr>
        <w:t xml:space="preserve">    </w:t>
      </w:r>
      <w:r>
        <w:rPr>
          <w:rFonts w:hint="eastAsia" w:ascii="仿宋" w:hAnsi="仿宋" w:eastAsia="仿宋" w:cs="仿宋_GB2312"/>
          <w:color w:val="auto"/>
          <w:sz w:val="24"/>
        </w:rPr>
        <w:t>日</w:t>
      </w:r>
    </w:p>
    <w:p w14:paraId="36A5B9E5">
      <w:pPr>
        <w:widowControl w:val="0"/>
        <w:spacing w:line="240" w:lineRule="auto"/>
        <w:jc w:val="both"/>
        <w:outlineLvl w:val="9"/>
        <w:rPr>
          <w:rFonts w:hint="eastAsia" w:ascii="仿宋" w:hAnsi="仿宋" w:eastAsia="仿宋" w:cs="仿宋_GB2312"/>
          <w:b/>
          <w:bCs/>
          <w:color w:val="auto"/>
          <w:sz w:val="28"/>
        </w:rPr>
      </w:pPr>
      <w:bookmarkStart w:id="43" w:name="_Toc25295"/>
      <w:bookmarkStart w:id="44" w:name="_Toc25339"/>
      <w:bookmarkStart w:id="45" w:name="_Toc480983370"/>
      <w:bookmarkStart w:id="46" w:name="_Toc360113103"/>
      <w:bookmarkStart w:id="47" w:name="_Toc9342901"/>
      <w:bookmarkStart w:id="48" w:name="_Toc29416"/>
      <w:bookmarkStart w:id="49" w:name="_Toc152047266"/>
      <w:bookmarkStart w:id="50" w:name="_Toc9343239"/>
      <w:bookmarkStart w:id="51" w:name="_Toc330225911"/>
      <w:bookmarkStart w:id="52" w:name="_Toc144974470"/>
    </w:p>
    <w:p w14:paraId="13F64E1C">
      <w:pPr>
        <w:pStyle w:val="6"/>
        <w:rPr>
          <w:rFonts w:hint="eastAsia"/>
          <w:color w:val="auto"/>
        </w:rPr>
      </w:pPr>
    </w:p>
    <w:p w14:paraId="6E165A82">
      <w:pPr>
        <w:widowControl w:val="0"/>
        <w:spacing w:line="240" w:lineRule="auto"/>
        <w:ind w:firstLine="480"/>
        <w:jc w:val="center"/>
        <w:outlineLvl w:val="1"/>
        <w:rPr>
          <w:rFonts w:hint="eastAsia" w:ascii="仿宋" w:hAnsi="仿宋" w:eastAsia="仿宋" w:cs="仿宋_GB2312"/>
          <w:b/>
          <w:bCs/>
          <w:color w:val="auto"/>
          <w:sz w:val="28"/>
          <w:lang w:eastAsia="zh-CN"/>
        </w:rPr>
        <w:sectPr>
          <w:pgSz w:w="11906" w:h="16838"/>
          <w:pgMar w:top="1440" w:right="1080" w:bottom="1440" w:left="1080" w:header="851" w:footer="992" w:gutter="0"/>
          <w:cols w:space="425" w:num="1"/>
          <w:docGrid w:type="lines" w:linePitch="312" w:charSpace="0"/>
        </w:sectPr>
      </w:pPr>
      <w:bookmarkStart w:id="53" w:name="_Toc8819"/>
      <w:bookmarkStart w:id="54" w:name="_Toc25912"/>
      <w:bookmarkStart w:id="55" w:name="_Toc5332"/>
    </w:p>
    <w:p w14:paraId="37648A77">
      <w:pPr>
        <w:widowControl w:val="0"/>
        <w:numPr>
          <w:ilvl w:val="0"/>
          <w:numId w:val="0"/>
        </w:numPr>
        <w:spacing w:line="240" w:lineRule="auto"/>
        <w:jc w:val="center"/>
        <w:outlineLvl w:val="1"/>
        <w:rPr>
          <w:rFonts w:hint="eastAsia" w:ascii="仿宋" w:hAnsi="仿宋" w:eastAsia="仿宋" w:cs="仿宋_GB2312"/>
          <w:b/>
          <w:bCs/>
          <w:color w:val="auto"/>
          <w:sz w:val="28"/>
          <w:lang w:eastAsia="zh-CN"/>
        </w:rPr>
      </w:pPr>
      <w:r>
        <w:rPr>
          <w:rFonts w:hint="eastAsia" w:ascii="仿宋" w:hAnsi="仿宋" w:eastAsia="仿宋" w:cs="仿宋_GB2312"/>
          <w:b/>
          <w:bCs/>
          <w:color w:val="auto"/>
          <w:sz w:val="28"/>
          <w:lang w:val="en-US" w:eastAsia="zh-CN"/>
        </w:rPr>
        <w:t>4.</w:t>
      </w:r>
      <w:r>
        <w:rPr>
          <w:rFonts w:hint="eastAsia" w:ascii="仿宋" w:hAnsi="仿宋" w:eastAsia="仿宋" w:cs="仿宋_GB2312"/>
          <w:b/>
          <w:bCs/>
          <w:color w:val="auto"/>
          <w:sz w:val="28"/>
          <w:lang w:eastAsia="zh-CN"/>
        </w:rPr>
        <w:t>响应方案</w:t>
      </w:r>
      <w:r>
        <w:rPr>
          <w:rFonts w:hint="eastAsia" w:ascii="仿宋" w:hAnsi="仿宋" w:eastAsia="仿宋" w:cs="仿宋_GB2312"/>
          <w:b/>
          <w:bCs/>
          <w:color w:val="auto"/>
          <w:sz w:val="28"/>
          <w:lang w:val="en-US" w:eastAsia="zh-CN"/>
        </w:rPr>
        <w:t>及</w:t>
      </w:r>
      <w:r>
        <w:rPr>
          <w:rFonts w:hint="eastAsia" w:ascii="仿宋" w:hAnsi="仿宋" w:eastAsia="仿宋" w:cs="仿宋_GB2312"/>
          <w:b/>
          <w:bCs/>
          <w:color w:val="auto"/>
          <w:sz w:val="28"/>
          <w:lang w:eastAsia="zh-CN"/>
        </w:rPr>
        <w:t>说明</w:t>
      </w:r>
    </w:p>
    <w:p w14:paraId="2D11734D">
      <w:pPr>
        <w:pageBreakBefore w:val="0"/>
        <w:shd w:val="clear"/>
        <w:kinsoku/>
        <w:wordWrap/>
        <w:overflowPunct/>
        <w:autoSpaceDE/>
        <w:autoSpaceDN/>
        <w:bidi w:val="0"/>
        <w:adjustRightInd w:val="0"/>
        <w:snapToGrid w:val="0"/>
        <w:spacing w:before="120" w:beforeLines="50" w:after="100" w:afterAutospacing="1" w:line="360" w:lineRule="auto"/>
        <w:ind w:firstLine="630" w:firstLineChars="300"/>
        <w:jc w:val="left"/>
        <w:textAlignment w:val="auto"/>
        <w:rPr>
          <w:rFonts w:hint="eastAsia" w:asciiTheme="minorEastAsia" w:hAnsiTheme="minorEastAsia" w:eastAsiaTheme="minorEastAsia" w:cstheme="minorEastAsia"/>
          <w:b w:val="0"/>
          <w:bCs/>
          <w:color w:val="auto"/>
          <w:sz w:val="28"/>
          <w:szCs w:val="28"/>
          <w:lang w:val="en-US" w:eastAsia="zh-CN"/>
        </w:rPr>
      </w:pPr>
      <w:r>
        <w:rPr>
          <w:rFonts w:hint="eastAsia"/>
          <w:color w:val="auto"/>
          <w:lang w:val="en-US" w:eastAsia="zh-CN"/>
        </w:rPr>
        <w:t>一、</w:t>
      </w:r>
      <w:r>
        <w:rPr>
          <w:rFonts w:hint="eastAsia" w:asciiTheme="minorEastAsia" w:hAnsiTheme="minorEastAsia" w:eastAsiaTheme="minorEastAsia" w:cstheme="minorEastAsia"/>
          <w:b w:val="0"/>
          <w:bCs/>
          <w:color w:val="auto"/>
          <w:sz w:val="28"/>
          <w:szCs w:val="28"/>
          <w:lang w:val="en-US" w:eastAsia="zh-CN"/>
        </w:rPr>
        <w:t>针对本采购文件主要采购内容”提供详细的技术资料说明、技术应答</w:t>
      </w:r>
      <w:r>
        <w:rPr>
          <w:rFonts w:hint="eastAsia" w:asciiTheme="minorEastAsia" w:hAnsiTheme="minorEastAsia" w:cstheme="minorEastAsia"/>
          <w:b w:val="0"/>
          <w:bCs/>
          <w:color w:val="auto"/>
          <w:sz w:val="28"/>
          <w:szCs w:val="28"/>
          <w:lang w:val="en-US" w:eastAsia="zh-CN"/>
        </w:rPr>
        <w:t>及</w:t>
      </w:r>
      <w:r>
        <w:rPr>
          <w:rFonts w:hint="eastAsia" w:asciiTheme="minorEastAsia" w:hAnsiTheme="minorEastAsia" w:eastAsiaTheme="minorEastAsia" w:cstheme="minorEastAsia"/>
          <w:b w:val="0"/>
          <w:bCs/>
          <w:color w:val="auto"/>
          <w:sz w:val="28"/>
          <w:szCs w:val="28"/>
          <w:lang w:val="en-US" w:eastAsia="zh-CN"/>
        </w:rPr>
        <w:t>完整的服务方案。</w:t>
      </w:r>
    </w:p>
    <w:p w14:paraId="4C3759D5">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二、其他补充方案</w:t>
      </w:r>
    </w:p>
    <w:p w14:paraId="4AD9F6AA">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29F7D6C5">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4C529DEB">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76956705">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2DD5773C">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6E418E9C">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24D74FF7">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79372BC8">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7605C373">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2A0007F1">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7E0D18D0">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7B6116D5">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eastAsia" w:asciiTheme="minorEastAsia" w:hAnsiTheme="minorEastAsia" w:eastAsiaTheme="minorEastAsia" w:cstheme="minorEastAsia"/>
          <w:b w:val="0"/>
          <w:bCs/>
          <w:color w:val="auto"/>
          <w:sz w:val="28"/>
          <w:szCs w:val="28"/>
          <w:lang w:val="en-US" w:eastAsia="zh-CN"/>
        </w:rPr>
      </w:pPr>
    </w:p>
    <w:p w14:paraId="675DD8EC">
      <w:pPr>
        <w:pageBreakBefore w:val="0"/>
        <w:shd w:val="clear"/>
        <w:kinsoku/>
        <w:wordWrap/>
        <w:overflowPunct/>
        <w:autoSpaceDE/>
        <w:autoSpaceDN/>
        <w:bidi w:val="0"/>
        <w:adjustRightInd w:val="0"/>
        <w:snapToGrid w:val="0"/>
        <w:spacing w:before="120" w:beforeLines="50" w:after="100" w:afterAutospacing="1" w:line="360" w:lineRule="auto"/>
        <w:ind w:firstLine="840" w:firstLineChars="300"/>
        <w:jc w:val="left"/>
        <w:textAlignment w:val="auto"/>
        <w:rPr>
          <w:rFonts w:hint="default" w:asciiTheme="minorEastAsia" w:hAnsiTheme="minorEastAsia" w:eastAsiaTheme="minorEastAsia" w:cstheme="minorEastAsia"/>
          <w:b w:val="0"/>
          <w:bCs/>
          <w:color w:val="auto"/>
          <w:sz w:val="28"/>
          <w:szCs w:val="28"/>
          <w:lang w:val="en-US" w:eastAsia="zh-CN"/>
        </w:rPr>
      </w:pPr>
    </w:p>
    <w:p w14:paraId="251DEBDB">
      <w:pPr>
        <w:pageBreakBefore w:val="0"/>
        <w:shd w:val="clear"/>
        <w:kinsoku/>
        <w:wordWrap/>
        <w:overflowPunct/>
        <w:autoSpaceDE/>
        <w:autoSpaceDN/>
        <w:bidi w:val="0"/>
        <w:adjustRightInd w:val="0"/>
        <w:snapToGrid w:val="0"/>
        <w:spacing w:before="120" w:beforeLines="50" w:after="100" w:afterAutospacing="1" w:line="360" w:lineRule="auto"/>
        <w:ind w:firstLine="643" w:firstLineChars="200"/>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rPr>
        <w:t>开标一览表</w:t>
      </w: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760"/>
      </w:tblGrid>
      <w:tr w14:paraId="46F7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5AAEC4C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color w:val="auto"/>
                <w:sz w:val="21"/>
                <w:szCs w:val="21"/>
                <w:highlight w:val="none"/>
              </w:rPr>
            </w:pPr>
            <w:r>
              <w:rPr>
                <w:rFonts w:hint="eastAsia" w:ascii="黑体" w:hAnsi="黑体" w:eastAsia="黑体"/>
                <w:color w:val="auto"/>
                <w:sz w:val="21"/>
                <w:szCs w:val="21"/>
                <w:highlight w:val="none"/>
              </w:rPr>
              <w:t>项目名称</w:t>
            </w:r>
          </w:p>
        </w:tc>
        <w:tc>
          <w:tcPr>
            <w:tcW w:w="7760" w:type="dxa"/>
            <w:vAlign w:val="center"/>
          </w:tcPr>
          <w:p w14:paraId="6E5CDC29">
            <w:pPr>
              <w:pageBreakBefore w:val="0"/>
              <w:shd w:val="clear"/>
              <w:kinsoku/>
              <w:wordWrap/>
              <w:overflowPunct/>
              <w:autoSpaceDE/>
              <w:autoSpaceDN/>
              <w:bidi w:val="0"/>
              <w:adjustRightInd w:val="0"/>
              <w:snapToGrid w:val="0"/>
              <w:spacing w:line="360" w:lineRule="auto"/>
              <w:ind w:firstLine="404" w:firstLineChars="200"/>
              <w:jc w:val="center"/>
              <w:textAlignment w:val="auto"/>
              <w:rPr>
                <w:rFonts w:ascii="宋体" w:hAnsi="宋体"/>
                <w:color w:val="auto"/>
                <w:spacing w:val="-4"/>
                <w:sz w:val="21"/>
                <w:szCs w:val="21"/>
                <w:highlight w:val="none"/>
              </w:rPr>
            </w:pPr>
          </w:p>
        </w:tc>
      </w:tr>
      <w:tr w14:paraId="7F33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3F01A2E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color w:val="auto"/>
                <w:sz w:val="21"/>
                <w:szCs w:val="21"/>
                <w:highlight w:val="none"/>
              </w:rPr>
            </w:pPr>
            <w:r>
              <w:rPr>
                <w:rFonts w:hint="eastAsia" w:ascii="黑体" w:hAnsi="黑体" w:eastAsia="黑体"/>
                <w:color w:val="auto"/>
                <w:sz w:val="21"/>
                <w:szCs w:val="21"/>
                <w:highlight w:val="none"/>
              </w:rPr>
              <w:t>项目编号</w:t>
            </w:r>
          </w:p>
        </w:tc>
        <w:tc>
          <w:tcPr>
            <w:tcW w:w="7760" w:type="dxa"/>
            <w:vAlign w:val="center"/>
          </w:tcPr>
          <w:p w14:paraId="3096B67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 xml:space="preserve"> </w:t>
            </w:r>
          </w:p>
        </w:tc>
      </w:tr>
      <w:tr w14:paraId="6EF4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restart"/>
            <w:vAlign w:val="center"/>
          </w:tcPr>
          <w:p w14:paraId="4929FB52">
            <w:pPr>
              <w:pageBreakBefore w:val="0"/>
              <w:shd w:val="clear"/>
              <w:kinsoku/>
              <w:wordWrap/>
              <w:overflowPunct/>
              <w:autoSpaceDE/>
              <w:autoSpaceDN/>
              <w:bidi w:val="0"/>
              <w:adjustRightInd w:val="0"/>
              <w:snapToGrid w:val="0"/>
              <w:spacing w:line="360" w:lineRule="auto"/>
              <w:jc w:val="both"/>
              <w:textAlignment w:val="auto"/>
              <w:rPr>
                <w:rFonts w:hint="default" w:ascii="黑体" w:hAnsi="黑体" w:eastAsia="黑体"/>
                <w:color w:val="auto"/>
                <w:sz w:val="21"/>
                <w:szCs w:val="21"/>
                <w:highlight w:val="none"/>
                <w:lang w:val="en-US" w:eastAsia="zh-CN"/>
              </w:rPr>
            </w:pPr>
            <w:r>
              <w:rPr>
                <w:rFonts w:hint="eastAsia" w:ascii="黑体" w:hAnsi="黑体" w:eastAsia="黑体"/>
                <w:color w:val="auto"/>
                <w:sz w:val="21"/>
                <w:szCs w:val="21"/>
                <w:highlight w:val="none"/>
              </w:rPr>
              <w:t>投标</w:t>
            </w:r>
            <w:r>
              <w:rPr>
                <w:rFonts w:hint="eastAsia" w:ascii="黑体" w:hAnsi="黑体" w:eastAsia="黑体"/>
                <w:color w:val="auto"/>
                <w:sz w:val="21"/>
                <w:szCs w:val="21"/>
                <w:highlight w:val="none"/>
                <w:lang w:val="en-US" w:eastAsia="zh-CN"/>
              </w:rPr>
              <w:t>单价、</w:t>
            </w:r>
            <w:r>
              <w:rPr>
                <w:rFonts w:hint="eastAsia" w:ascii="黑体" w:hAnsi="黑体" w:eastAsia="黑体"/>
                <w:color w:val="auto"/>
                <w:sz w:val="21"/>
                <w:szCs w:val="21"/>
                <w:highlight w:val="none"/>
              </w:rPr>
              <w:t>总价</w:t>
            </w:r>
            <w:r>
              <w:rPr>
                <w:rFonts w:hint="eastAsia" w:ascii="黑体" w:hAnsi="黑体" w:eastAsia="黑体"/>
                <w:color w:val="auto"/>
                <w:sz w:val="21"/>
                <w:szCs w:val="21"/>
                <w:highlight w:val="none"/>
                <w:lang w:val="en-US" w:eastAsia="zh-CN"/>
              </w:rPr>
              <w:t>及税率</w:t>
            </w:r>
          </w:p>
        </w:tc>
        <w:tc>
          <w:tcPr>
            <w:tcW w:w="7760" w:type="dxa"/>
            <w:vAlign w:val="center"/>
          </w:tcPr>
          <w:p w14:paraId="5251855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auto"/>
                <w:sz w:val="21"/>
                <w:szCs w:val="21"/>
                <w:highlight w:val="none"/>
              </w:rPr>
            </w:pPr>
          </w:p>
        </w:tc>
      </w:tr>
      <w:tr w14:paraId="73D9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continue"/>
            <w:vAlign w:val="center"/>
          </w:tcPr>
          <w:p w14:paraId="7D427C1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color w:val="auto"/>
                <w:sz w:val="21"/>
                <w:szCs w:val="21"/>
                <w:highlight w:val="none"/>
              </w:rPr>
            </w:pPr>
          </w:p>
        </w:tc>
        <w:tc>
          <w:tcPr>
            <w:tcW w:w="7760" w:type="dxa"/>
            <w:vAlign w:val="center"/>
          </w:tcPr>
          <w:p w14:paraId="1F1D9704">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auto"/>
                <w:sz w:val="21"/>
                <w:szCs w:val="21"/>
                <w:highlight w:val="none"/>
              </w:rPr>
            </w:pPr>
          </w:p>
        </w:tc>
      </w:tr>
      <w:tr w14:paraId="6650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continue"/>
            <w:vAlign w:val="center"/>
          </w:tcPr>
          <w:p w14:paraId="19F3686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color w:val="auto"/>
                <w:sz w:val="21"/>
                <w:szCs w:val="21"/>
                <w:highlight w:val="none"/>
              </w:rPr>
            </w:pPr>
          </w:p>
        </w:tc>
        <w:tc>
          <w:tcPr>
            <w:tcW w:w="7760" w:type="dxa"/>
            <w:vAlign w:val="center"/>
          </w:tcPr>
          <w:p w14:paraId="5F4470EB">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auto"/>
                <w:sz w:val="21"/>
                <w:szCs w:val="21"/>
                <w:highlight w:val="none"/>
              </w:rPr>
            </w:pPr>
          </w:p>
        </w:tc>
      </w:tr>
      <w:tr w14:paraId="0BD7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6EF6B11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color w:val="auto"/>
                <w:sz w:val="21"/>
                <w:szCs w:val="21"/>
                <w:highlight w:val="none"/>
              </w:rPr>
            </w:pPr>
            <w:r>
              <w:rPr>
                <w:rFonts w:hint="eastAsia" w:ascii="黑体" w:hAnsi="黑体" w:eastAsia="黑体"/>
                <w:color w:val="auto"/>
                <w:sz w:val="21"/>
                <w:szCs w:val="21"/>
                <w:highlight w:val="none"/>
              </w:rPr>
              <w:t>交 货 期</w:t>
            </w:r>
          </w:p>
        </w:tc>
        <w:tc>
          <w:tcPr>
            <w:tcW w:w="7760" w:type="dxa"/>
            <w:vAlign w:val="center"/>
          </w:tcPr>
          <w:p w14:paraId="1F56458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u w:val="single"/>
              </w:rPr>
            </w:pPr>
          </w:p>
        </w:tc>
      </w:tr>
      <w:tr w14:paraId="3EF6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5BEB609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color w:val="auto"/>
                <w:sz w:val="21"/>
                <w:szCs w:val="21"/>
                <w:highlight w:val="none"/>
              </w:rPr>
            </w:pPr>
            <w:r>
              <w:rPr>
                <w:rFonts w:hint="eastAsia" w:ascii="黑体" w:hAnsi="黑体" w:eastAsia="黑体"/>
                <w:color w:val="auto"/>
                <w:sz w:val="21"/>
                <w:szCs w:val="21"/>
                <w:highlight w:val="none"/>
              </w:rPr>
              <w:t>质保期</w:t>
            </w:r>
          </w:p>
        </w:tc>
        <w:tc>
          <w:tcPr>
            <w:tcW w:w="7760" w:type="dxa"/>
            <w:vAlign w:val="center"/>
          </w:tcPr>
          <w:p w14:paraId="1863D25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r>
      <w:tr w14:paraId="3CBC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32B320D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color w:val="auto"/>
                <w:sz w:val="21"/>
                <w:szCs w:val="21"/>
                <w:highlight w:val="none"/>
              </w:rPr>
            </w:pPr>
            <w:r>
              <w:rPr>
                <w:rFonts w:hint="eastAsia" w:ascii="黑体" w:hAnsi="黑体" w:eastAsia="黑体"/>
                <w:color w:val="auto"/>
                <w:sz w:val="21"/>
                <w:szCs w:val="21"/>
                <w:highlight w:val="none"/>
              </w:rPr>
              <w:t>付款方式</w:t>
            </w:r>
          </w:p>
        </w:tc>
        <w:tc>
          <w:tcPr>
            <w:tcW w:w="7760" w:type="dxa"/>
            <w:vAlign w:val="center"/>
          </w:tcPr>
          <w:p w14:paraId="0CEB164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r>
      <w:tr w14:paraId="4A71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4608E97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default" w:ascii="黑体" w:hAnsi="黑体" w:eastAsia="黑体"/>
                <w:color w:val="auto"/>
                <w:sz w:val="21"/>
                <w:szCs w:val="21"/>
                <w:highlight w:val="none"/>
                <w:lang w:val="en-US" w:eastAsia="zh-CN"/>
              </w:rPr>
            </w:pPr>
            <w:r>
              <w:rPr>
                <w:rFonts w:hint="eastAsia" w:ascii="黑体" w:hAnsi="黑体" w:eastAsia="黑体"/>
                <w:color w:val="auto"/>
                <w:sz w:val="21"/>
                <w:szCs w:val="21"/>
                <w:highlight w:val="none"/>
                <w:lang w:val="en-US" w:eastAsia="zh-CN"/>
              </w:rPr>
              <w:t>商务条件</w:t>
            </w:r>
          </w:p>
        </w:tc>
        <w:tc>
          <w:tcPr>
            <w:tcW w:w="7760" w:type="dxa"/>
            <w:vAlign w:val="center"/>
          </w:tcPr>
          <w:p w14:paraId="56E3175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eastAsia="宋体" w:cs="Times New Roman"/>
                <w:color w:val="auto"/>
                <w:kern w:val="2"/>
                <w:sz w:val="21"/>
                <w:szCs w:val="21"/>
                <w:highlight w:val="none"/>
                <w:lang w:val="en-US" w:eastAsia="zh-CN" w:bidi="ar-SA"/>
              </w:rPr>
            </w:pPr>
          </w:p>
        </w:tc>
      </w:tr>
      <w:tr w14:paraId="1632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24BCEEB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黑体" w:hAnsi="黑体" w:eastAsia="黑体"/>
                <w:color w:val="auto"/>
                <w:sz w:val="21"/>
                <w:szCs w:val="21"/>
                <w:highlight w:val="none"/>
                <w:lang w:val="en-US" w:eastAsia="zh-CN"/>
              </w:rPr>
            </w:pPr>
            <w:r>
              <w:rPr>
                <w:rFonts w:hint="eastAsia" w:ascii="黑体" w:hAnsi="黑体" w:eastAsia="黑体"/>
                <w:color w:val="auto"/>
                <w:sz w:val="21"/>
                <w:szCs w:val="21"/>
                <w:highlight w:val="none"/>
                <w:lang w:val="en-US" w:eastAsia="zh-CN"/>
              </w:rPr>
              <w:t>技术条件</w:t>
            </w:r>
          </w:p>
        </w:tc>
        <w:tc>
          <w:tcPr>
            <w:tcW w:w="7760" w:type="dxa"/>
            <w:vAlign w:val="center"/>
          </w:tcPr>
          <w:p w14:paraId="14F2380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eastAsia="宋体" w:cs="Times New Roman"/>
                <w:color w:val="auto"/>
                <w:kern w:val="2"/>
                <w:sz w:val="21"/>
                <w:szCs w:val="21"/>
                <w:highlight w:val="none"/>
                <w:lang w:val="en-US" w:eastAsia="zh-CN" w:bidi="ar-SA"/>
              </w:rPr>
            </w:pPr>
          </w:p>
        </w:tc>
      </w:tr>
    </w:tbl>
    <w:p w14:paraId="2168098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auto"/>
          <w:sz w:val="21"/>
          <w:szCs w:val="21"/>
          <w:highlight w:val="none"/>
        </w:rPr>
      </w:pPr>
    </w:p>
    <w:p w14:paraId="2FF1702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auto"/>
          <w:sz w:val="21"/>
          <w:szCs w:val="21"/>
          <w:highlight w:val="none"/>
        </w:rPr>
      </w:pPr>
    </w:p>
    <w:p w14:paraId="1661E3D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供应商：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（盖供应商单位公章）</w:t>
      </w:r>
    </w:p>
    <w:p w14:paraId="5515455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auto"/>
          <w:sz w:val="21"/>
          <w:szCs w:val="21"/>
          <w:highlight w:val="none"/>
        </w:rPr>
      </w:pPr>
    </w:p>
    <w:p w14:paraId="00E43150">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法定代表人或其委托代理人：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（签字或印章）</w:t>
      </w:r>
    </w:p>
    <w:p w14:paraId="1749070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auto"/>
          <w:sz w:val="21"/>
          <w:szCs w:val="21"/>
          <w:highlight w:val="none"/>
        </w:rPr>
      </w:pPr>
    </w:p>
    <w:p w14:paraId="3445017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日  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09BC71FC">
      <w:pPr>
        <w:widowControl w:val="0"/>
        <w:spacing w:line="240" w:lineRule="auto"/>
        <w:ind w:firstLine="480"/>
        <w:jc w:val="right"/>
        <w:outlineLvl w:val="1"/>
        <w:rPr>
          <w:rFonts w:hint="eastAsia" w:ascii="仿宋" w:hAnsi="仿宋" w:eastAsia="仿宋" w:cs="仿宋_GB2312"/>
          <w:b w:val="0"/>
          <w:bCs w:val="0"/>
          <w:color w:val="auto"/>
          <w:sz w:val="28"/>
          <w:lang w:eastAsia="zh-CN"/>
        </w:rPr>
      </w:pPr>
    </w:p>
    <w:p w14:paraId="30CCB54B">
      <w:pPr>
        <w:pStyle w:val="6"/>
        <w:rPr>
          <w:rFonts w:hint="eastAsia" w:ascii="仿宋" w:hAnsi="仿宋" w:eastAsia="仿宋" w:cs="仿宋_GB2312"/>
          <w:b w:val="0"/>
          <w:bCs w:val="0"/>
          <w:color w:val="auto"/>
          <w:sz w:val="28"/>
          <w:lang w:eastAsia="zh-CN"/>
        </w:rPr>
      </w:pPr>
    </w:p>
    <w:p w14:paraId="28C4BE04">
      <w:pPr>
        <w:pStyle w:val="6"/>
        <w:rPr>
          <w:rFonts w:hint="eastAsia" w:ascii="仿宋" w:hAnsi="仿宋" w:eastAsia="仿宋" w:cs="仿宋_GB2312"/>
          <w:b w:val="0"/>
          <w:bCs w:val="0"/>
          <w:color w:val="auto"/>
          <w:sz w:val="28"/>
          <w:lang w:eastAsia="zh-CN"/>
        </w:rPr>
      </w:pPr>
    </w:p>
    <w:p w14:paraId="60F5B2C5">
      <w:pPr>
        <w:pStyle w:val="6"/>
        <w:rPr>
          <w:rFonts w:hint="eastAsia" w:ascii="仿宋" w:hAnsi="仿宋" w:eastAsia="仿宋" w:cs="仿宋_GB2312"/>
          <w:b w:val="0"/>
          <w:bCs w:val="0"/>
          <w:color w:val="auto"/>
          <w:sz w:val="28"/>
          <w:lang w:eastAsia="zh-CN"/>
        </w:rPr>
      </w:pPr>
    </w:p>
    <w:p w14:paraId="3D9C74EA">
      <w:pPr>
        <w:pStyle w:val="6"/>
        <w:rPr>
          <w:rFonts w:hint="eastAsia" w:ascii="仿宋" w:hAnsi="仿宋" w:eastAsia="仿宋" w:cs="仿宋_GB2312"/>
          <w:b w:val="0"/>
          <w:bCs w:val="0"/>
          <w:color w:val="auto"/>
          <w:sz w:val="28"/>
          <w:lang w:eastAsia="zh-CN"/>
        </w:rPr>
      </w:pPr>
    </w:p>
    <w:p w14:paraId="0023E8AE">
      <w:pPr>
        <w:pStyle w:val="6"/>
        <w:rPr>
          <w:rFonts w:hint="eastAsia" w:ascii="仿宋" w:hAnsi="仿宋" w:eastAsia="仿宋" w:cs="仿宋_GB2312"/>
          <w:b w:val="0"/>
          <w:bCs w:val="0"/>
          <w:color w:val="auto"/>
          <w:sz w:val="28"/>
          <w:lang w:eastAsia="zh-CN"/>
        </w:rPr>
      </w:pPr>
    </w:p>
    <w:p w14:paraId="3E7B4F41">
      <w:pPr>
        <w:pStyle w:val="6"/>
        <w:rPr>
          <w:rFonts w:hint="eastAsia" w:ascii="仿宋" w:hAnsi="仿宋" w:eastAsia="仿宋" w:cs="仿宋_GB2312"/>
          <w:b w:val="0"/>
          <w:bCs w:val="0"/>
          <w:color w:val="auto"/>
          <w:sz w:val="28"/>
          <w:lang w:eastAsia="zh-CN"/>
        </w:rPr>
      </w:pPr>
    </w:p>
    <w:p w14:paraId="637C547A">
      <w:pPr>
        <w:pStyle w:val="6"/>
        <w:rPr>
          <w:rFonts w:hint="eastAsia" w:ascii="仿宋" w:hAnsi="仿宋" w:eastAsia="仿宋" w:cs="仿宋_GB2312"/>
          <w:b w:val="0"/>
          <w:bCs w:val="0"/>
          <w:color w:val="auto"/>
          <w:sz w:val="28"/>
          <w:lang w:eastAsia="zh-CN"/>
        </w:rPr>
      </w:pPr>
    </w:p>
    <w:p w14:paraId="2B5CF17B">
      <w:pPr>
        <w:pStyle w:val="6"/>
        <w:rPr>
          <w:rFonts w:hint="eastAsia" w:ascii="仿宋" w:hAnsi="仿宋" w:eastAsia="仿宋" w:cs="仿宋_GB2312"/>
          <w:b w:val="0"/>
          <w:bCs w:val="0"/>
          <w:color w:val="auto"/>
          <w:sz w:val="28"/>
          <w:lang w:eastAsia="zh-CN"/>
        </w:rPr>
      </w:pPr>
    </w:p>
    <w:p w14:paraId="5D250193">
      <w:pPr>
        <w:pStyle w:val="6"/>
        <w:rPr>
          <w:rFonts w:hint="eastAsia" w:ascii="仿宋" w:hAnsi="仿宋" w:eastAsia="仿宋" w:cs="仿宋_GB2312"/>
          <w:b w:val="0"/>
          <w:bCs w:val="0"/>
          <w:color w:val="auto"/>
          <w:sz w:val="28"/>
          <w:lang w:eastAsia="zh-CN"/>
        </w:rPr>
      </w:pPr>
    </w:p>
    <w:p w14:paraId="1053E71F">
      <w:pPr>
        <w:pStyle w:val="6"/>
        <w:rPr>
          <w:rFonts w:hint="eastAsia" w:ascii="仿宋" w:hAnsi="仿宋" w:eastAsia="仿宋" w:cs="仿宋_GB2312"/>
          <w:b w:val="0"/>
          <w:bCs w:val="0"/>
          <w:color w:val="auto"/>
          <w:sz w:val="28"/>
          <w:lang w:eastAsia="zh-CN"/>
        </w:rPr>
      </w:pPr>
    </w:p>
    <w:p w14:paraId="0168DAC0">
      <w:pPr>
        <w:pStyle w:val="6"/>
        <w:rPr>
          <w:rFonts w:hint="eastAsia" w:ascii="仿宋" w:hAnsi="仿宋" w:eastAsia="仿宋" w:cs="仿宋_GB2312"/>
          <w:b w:val="0"/>
          <w:bCs w:val="0"/>
          <w:color w:val="auto"/>
          <w:sz w:val="28"/>
          <w:lang w:eastAsia="zh-CN"/>
        </w:rPr>
      </w:pPr>
    </w:p>
    <w:p w14:paraId="1CE45200">
      <w:pPr>
        <w:pStyle w:val="6"/>
        <w:rPr>
          <w:rFonts w:hint="eastAsia" w:ascii="仿宋" w:hAnsi="仿宋" w:eastAsia="仿宋" w:cs="仿宋_GB2312"/>
          <w:b w:val="0"/>
          <w:bCs w:val="0"/>
          <w:color w:val="auto"/>
          <w:sz w:val="28"/>
          <w:lang w:eastAsia="zh-CN"/>
        </w:rPr>
      </w:pPr>
    </w:p>
    <w:p w14:paraId="7AB3EF9A">
      <w:pPr>
        <w:pStyle w:val="6"/>
        <w:jc w:val="center"/>
        <w:rPr>
          <w:rFonts w:hint="default" w:ascii="仿宋" w:hAnsi="仿宋" w:eastAsia="仿宋" w:cs="仿宋_GB2312"/>
          <w:b/>
          <w:bCs/>
          <w:color w:val="auto"/>
          <w:sz w:val="28"/>
          <w:lang w:val="en-US" w:eastAsia="zh-CN"/>
        </w:rPr>
      </w:pPr>
      <w:r>
        <w:rPr>
          <w:rFonts w:hint="eastAsia" w:ascii="仿宋" w:hAnsi="仿宋" w:eastAsia="仿宋" w:cs="仿宋_GB2312"/>
          <w:b/>
          <w:bCs/>
          <w:color w:val="auto"/>
          <w:sz w:val="28"/>
          <w:lang w:val="en-US" w:eastAsia="zh-CN"/>
        </w:rPr>
        <w:t>6.报价清单</w:t>
      </w:r>
    </w:p>
    <w:p w14:paraId="6E727EC4">
      <w:pPr>
        <w:pStyle w:val="6"/>
        <w:rPr>
          <w:rFonts w:hint="eastAsia" w:ascii="仿宋" w:hAnsi="仿宋" w:eastAsia="仿宋" w:cs="仿宋_GB2312"/>
          <w:b w:val="0"/>
          <w:bCs w:val="0"/>
          <w:color w:val="auto"/>
          <w:sz w:val="28"/>
          <w:lang w:eastAsia="zh-CN"/>
        </w:rPr>
      </w:pPr>
    </w:p>
    <w:p w14:paraId="05BF5C2A">
      <w:pPr>
        <w:pStyle w:val="6"/>
        <w:rPr>
          <w:rFonts w:hint="eastAsia" w:ascii="仿宋" w:hAnsi="仿宋" w:eastAsia="仿宋" w:cs="仿宋_GB2312"/>
          <w:b w:val="0"/>
          <w:bCs w:val="0"/>
          <w:color w:val="auto"/>
          <w:sz w:val="28"/>
          <w:lang w:eastAsia="zh-CN"/>
        </w:rPr>
      </w:pPr>
    </w:p>
    <w:p w14:paraId="0E625DD8">
      <w:pPr>
        <w:pStyle w:val="6"/>
        <w:rPr>
          <w:rFonts w:hint="eastAsia" w:ascii="仿宋" w:hAnsi="仿宋" w:eastAsia="仿宋" w:cs="仿宋_GB2312"/>
          <w:b w:val="0"/>
          <w:bCs w:val="0"/>
          <w:color w:val="auto"/>
          <w:sz w:val="28"/>
          <w:lang w:eastAsia="zh-CN"/>
        </w:rPr>
      </w:pPr>
    </w:p>
    <w:p w14:paraId="6E2A70B0">
      <w:pPr>
        <w:pStyle w:val="6"/>
        <w:rPr>
          <w:rFonts w:hint="eastAsia" w:ascii="仿宋" w:hAnsi="仿宋" w:eastAsia="仿宋" w:cs="仿宋_GB2312"/>
          <w:b w:val="0"/>
          <w:bCs w:val="0"/>
          <w:color w:val="auto"/>
          <w:sz w:val="28"/>
          <w:lang w:eastAsia="zh-CN"/>
        </w:rPr>
      </w:pPr>
    </w:p>
    <w:p w14:paraId="1D3E4FB0">
      <w:pPr>
        <w:pStyle w:val="6"/>
        <w:rPr>
          <w:rFonts w:hint="eastAsia" w:ascii="仿宋" w:hAnsi="仿宋" w:eastAsia="仿宋" w:cs="仿宋_GB2312"/>
          <w:b w:val="0"/>
          <w:bCs w:val="0"/>
          <w:color w:val="auto"/>
          <w:sz w:val="28"/>
          <w:lang w:eastAsia="zh-CN"/>
        </w:rPr>
      </w:pPr>
    </w:p>
    <w:p w14:paraId="64D1FB57">
      <w:pPr>
        <w:pStyle w:val="6"/>
        <w:jc w:val="both"/>
        <w:rPr>
          <w:rFonts w:hint="eastAsia" w:ascii="仿宋" w:hAnsi="仿宋" w:eastAsia="仿宋" w:cs="仿宋_GB2312"/>
          <w:b w:val="0"/>
          <w:bCs w:val="0"/>
          <w:color w:val="auto"/>
          <w:sz w:val="28"/>
          <w:lang w:eastAsia="zh-CN"/>
        </w:rPr>
        <w:sectPr>
          <w:pgSz w:w="11906" w:h="16838"/>
          <w:pgMar w:top="1440" w:right="1800" w:bottom="1440" w:left="1800" w:header="851" w:footer="992" w:gutter="0"/>
          <w:cols w:space="425" w:num="1"/>
          <w:docGrid w:type="lines" w:linePitch="312" w:charSpace="0"/>
        </w:sectPr>
      </w:pPr>
    </w:p>
    <w:p w14:paraId="4B3B36FB">
      <w:pPr>
        <w:widowControl w:val="0"/>
        <w:spacing w:line="240" w:lineRule="auto"/>
        <w:ind w:firstLine="480"/>
        <w:jc w:val="center"/>
        <w:outlineLvl w:val="1"/>
        <w:rPr>
          <w:rFonts w:ascii="仿宋" w:hAnsi="仿宋" w:eastAsia="仿宋"/>
          <w:b/>
          <w:color w:val="auto"/>
          <w:sz w:val="24"/>
        </w:rPr>
      </w:pPr>
      <w:r>
        <w:rPr>
          <w:rFonts w:hint="eastAsia" w:ascii="仿宋" w:hAnsi="仿宋" w:eastAsia="仿宋" w:cs="仿宋_GB2312"/>
          <w:b/>
          <w:bCs/>
          <w:color w:val="auto"/>
          <w:sz w:val="28"/>
          <w:lang w:val="en-US" w:eastAsia="zh-CN"/>
        </w:rPr>
        <w:t>7.合作</w:t>
      </w:r>
      <w:r>
        <w:rPr>
          <w:rFonts w:hint="eastAsia" w:ascii="仿宋" w:hAnsi="仿宋" w:eastAsia="仿宋" w:cs="仿宋_GB2312"/>
          <w:b/>
          <w:bCs/>
          <w:color w:val="auto"/>
          <w:sz w:val="28"/>
          <w:lang w:eastAsia="zh-CN"/>
        </w:rPr>
        <w:t>商</w:t>
      </w:r>
      <w:r>
        <w:rPr>
          <w:rFonts w:hint="eastAsia" w:ascii="仿宋" w:hAnsi="仿宋" w:eastAsia="仿宋" w:cs="仿宋_GB2312"/>
          <w:b/>
          <w:bCs/>
          <w:color w:val="auto"/>
          <w:sz w:val="28"/>
        </w:rPr>
        <w:t>基本情况表</w:t>
      </w:r>
      <w:bookmarkEnd w:id="43"/>
      <w:bookmarkEnd w:id="44"/>
      <w:bookmarkEnd w:id="45"/>
      <w:bookmarkEnd w:id="46"/>
      <w:bookmarkEnd w:id="47"/>
      <w:bookmarkEnd w:id="48"/>
      <w:bookmarkEnd w:id="49"/>
      <w:bookmarkEnd w:id="50"/>
      <w:bookmarkEnd w:id="51"/>
      <w:bookmarkEnd w:id="52"/>
      <w:bookmarkEnd w:id="53"/>
      <w:bookmarkEnd w:id="54"/>
      <w:bookmarkEnd w:id="55"/>
    </w:p>
    <w:tbl>
      <w:tblPr>
        <w:tblStyle w:val="9"/>
        <w:tblW w:w="9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80"/>
        <w:gridCol w:w="3075"/>
        <w:gridCol w:w="2085"/>
        <w:gridCol w:w="2895"/>
      </w:tblGrid>
      <w:tr w14:paraId="276D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9735" w:type="dxa"/>
            <w:gridSpan w:val="4"/>
            <w:tcBorders>
              <w:top w:val="nil"/>
              <w:left w:val="nil"/>
              <w:bottom w:val="single" w:color="000000" w:sz="4" w:space="0"/>
              <w:right w:val="nil"/>
            </w:tcBorders>
            <w:shd w:val="clear" w:color="auto" w:fill="auto"/>
            <w:noWrap/>
            <w:vAlign w:val="center"/>
          </w:tcPr>
          <w:p w14:paraId="6D70C20F">
            <w:pPr>
              <w:keepNext w:val="0"/>
              <w:keepLines w:val="0"/>
              <w:widowControl/>
              <w:suppressLineNumbers w:val="0"/>
              <w:ind w:left="0" w:leftChars="0" w:firstLine="0" w:firstLineChars="0"/>
              <w:jc w:val="both"/>
              <w:textAlignment w:val="center"/>
              <w:rPr>
                <w:rFonts w:ascii="仿宋" w:hAnsi="仿宋" w:eastAsia="仿宋" w:cs="仿宋"/>
                <w:b/>
                <w:bCs/>
                <w:i w:val="0"/>
                <w:iCs w:val="0"/>
                <w:color w:val="auto"/>
                <w:sz w:val="30"/>
                <w:szCs w:val="30"/>
                <w:u w:val="none"/>
              </w:rPr>
            </w:pPr>
          </w:p>
        </w:tc>
      </w:tr>
      <w:tr w14:paraId="728E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4BC7">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供应商名称</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693DC">
            <w:pPr>
              <w:keepNext w:val="0"/>
              <w:keepLines w:val="0"/>
              <w:widowControl/>
              <w:suppressLineNumbers w:val="0"/>
              <w:jc w:val="center"/>
              <w:textAlignment w:val="center"/>
              <w:rPr>
                <w:rFonts w:hint="eastAsia" w:ascii="仿宋" w:hAnsi="仿宋" w:eastAsia="仿宋" w:cs="仿宋"/>
                <w:i w:val="0"/>
                <w:iCs w:val="0"/>
                <w:color w:val="auto"/>
                <w:sz w:val="24"/>
                <w:szCs w:val="24"/>
                <w:u w:val="none"/>
                <w:lang w:eastAsia="zh-CN"/>
              </w:rPr>
            </w:pPr>
          </w:p>
        </w:tc>
      </w:tr>
      <w:tr w14:paraId="5474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256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法人代表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C41B">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4C69">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注册资金（万元）</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DEB7">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p>
        </w:tc>
      </w:tr>
      <w:tr w14:paraId="6D13B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A41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注册地址</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0DA2">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F02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注册时间</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F734">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p>
        </w:tc>
      </w:tr>
      <w:tr w14:paraId="3B1F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E63E">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联系人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7B2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eastAsia="zh-CN"/>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978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联系电话</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D1AF">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p>
        </w:tc>
      </w:tr>
      <w:tr w14:paraId="1044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69F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主营业务</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44A30E8F">
            <w:pPr>
              <w:keepNext w:val="0"/>
              <w:keepLines w:val="0"/>
              <w:widowControl/>
              <w:suppressLineNumbers w:val="0"/>
              <w:jc w:val="left"/>
              <w:textAlignment w:val="center"/>
              <w:rPr>
                <w:rFonts w:hint="eastAsia" w:ascii="仿宋" w:hAnsi="仿宋" w:eastAsia="仿宋" w:cs="仿宋"/>
                <w:i w:val="0"/>
                <w:iCs w:val="0"/>
                <w:color w:val="auto"/>
                <w:sz w:val="24"/>
                <w:szCs w:val="24"/>
                <w:u w:val="none"/>
                <w:lang w:eastAsia="zh-CN"/>
              </w:rPr>
            </w:pPr>
          </w:p>
        </w:tc>
      </w:tr>
      <w:tr w14:paraId="19A6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DBF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收入（万元）</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153EDD">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p>
        </w:tc>
      </w:tr>
      <w:tr w14:paraId="0237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3"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3CCF">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经营范围</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37722C97">
            <w:pPr>
              <w:keepNext w:val="0"/>
              <w:keepLines w:val="0"/>
              <w:widowControl/>
              <w:suppressLineNumbers w:val="0"/>
              <w:jc w:val="left"/>
              <w:textAlignment w:val="center"/>
              <w:rPr>
                <w:rFonts w:hint="eastAsia" w:ascii="仿宋" w:hAnsi="仿宋" w:eastAsia="仿宋" w:cs="仿宋"/>
                <w:i w:val="0"/>
                <w:iCs w:val="0"/>
                <w:color w:val="auto"/>
                <w:sz w:val="20"/>
                <w:szCs w:val="20"/>
                <w:u w:val="none"/>
                <w:lang w:eastAsia="zh-CN"/>
              </w:rPr>
            </w:pPr>
          </w:p>
        </w:tc>
      </w:tr>
      <w:tr w14:paraId="3B08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FF4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主要业绩</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CF0C8">
            <w:pPr>
              <w:keepNext w:val="0"/>
              <w:keepLines w:val="0"/>
              <w:widowControl/>
              <w:suppressLineNumbers w:val="0"/>
              <w:jc w:val="left"/>
              <w:textAlignment w:val="center"/>
              <w:rPr>
                <w:rFonts w:hint="eastAsia" w:ascii="仿宋" w:hAnsi="仿宋" w:eastAsia="仿宋" w:cs="仿宋"/>
                <w:i w:val="0"/>
                <w:iCs w:val="0"/>
                <w:color w:val="auto"/>
                <w:sz w:val="24"/>
                <w:szCs w:val="24"/>
                <w:u w:val="none"/>
                <w:lang w:eastAsia="zh-CN"/>
              </w:rPr>
            </w:pPr>
          </w:p>
        </w:tc>
      </w:tr>
      <w:tr w14:paraId="680EE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500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公司性质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709A9">
            <w:pPr>
              <w:keepNext w:val="0"/>
              <w:keepLines w:val="0"/>
              <w:widowControl/>
              <w:suppressLineNumbers w:val="0"/>
              <w:jc w:val="both"/>
              <w:textAlignment w:val="center"/>
              <w:rPr>
                <w:rFonts w:hint="eastAsia" w:ascii="仿宋" w:hAnsi="仿宋" w:eastAsia="仿宋" w:cs="仿宋"/>
                <w:i w:val="0"/>
                <w:iCs w:val="0"/>
                <w:color w:val="auto"/>
                <w:sz w:val="24"/>
                <w:szCs w:val="24"/>
                <w:u w:val="none"/>
                <w:lang w:eastAsia="zh-CN"/>
              </w:rPr>
            </w:pPr>
          </w:p>
        </w:tc>
      </w:tr>
      <w:tr w14:paraId="0343B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6C1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经营方式</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BB7D8">
            <w:pPr>
              <w:keepNext w:val="0"/>
              <w:keepLines w:val="0"/>
              <w:widowControl/>
              <w:suppressLineNumbers w:val="0"/>
              <w:jc w:val="both"/>
              <w:textAlignment w:val="center"/>
              <w:rPr>
                <w:rFonts w:hint="eastAsia" w:ascii="仿宋" w:hAnsi="仿宋" w:eastAsia="仿宋" w:cs="仿宋"/>
                <w:i w:val="0"/>
                <w:iCs w:val="0"/>
                <w:color w:val="auto"/>
                <w:sz w:val="24"/>
                <w:szCs w:val="24"/>
                <w:u w:val="none"/>
                <w:lang w:eastAsia="zh-CN"/>
              </w:rPr>
            </w:pPr>
          </w:p>
        </w:tc>
      </w:tr>
      <w:tr w14:paraId="054E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8E3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资质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203DC">
            <w:pPr>
              <w:keepNext w:val="0"/>
              <w:keepLines w:val="0"/>
              <w:widowControl/>
              <w:numPr>
                <w:ilvl w:val="0"/>
                <w:numId w:val="0"/>
              </w:numPr>
              <w:suppressLineNumbers w:val="0"/>
              <w:jc w:val="both"/>
              <w:textAlignment w:val="center"/>
              <w:rPr>
                <w:rFonts w:hint="default" w:ascii="仿宋" w:hAnsi="仿宋" w:eastAsia="仿宋" w:cs="仿宋"/>
                <w:i w:val="0"/>
                <w:iCs w:val="0"/>
                <w:color w:val="auto"/>
                <w:sz w:val="24"/>
                <w:szCs w:val="24"/>
                <w:u w:val="none"/>
                <w:lang w:val="en-US" w:eastAsia="zh-CN"/>
              </w:rPr>
            </w:pPr>
          </w:p>
        </w:tc>
      </w:tr>
    </w:tbl>
    <w:p w14:paraId="63D3B455">
      <w:pPr>
        <w:ind w:left="0" w:leftChars="0" w:firstLine="0" w:firstLineChars="0"/>
        <w:rPr>
          <w:rFonts w:hint="eastAsia" w:ascii="仿宋" w:hAnsi="仿宋" w:eastAsia="仿宋" w:cs="仿宋"/>
          <w:color w:val="auto"/>
          <w:sz w:val="28"/>
          <w:szCs w:val="28"/>
          <w:lang w:val="en-US" w:eastAsia="zh-CN"/>
        </w:rPr>
      </w:pPr>
    </w:p>
    <w:p w14:paraId="034483EC">
      <w:pPr>
        <w:ind w:left="0" w:leftChars="0" w:firstLine="0" w:firstLineChars="0"/>
        <w:rPr>
          <w:rFonts w:hint="eastAsia" w:ascii="仿宋" w:hAnsi="仿宋" w:eastAsia="仿宋" w:cs="仿宋"/>
          <w:color w:val="auto"/>
          <w:sz w:val="28"/>
          <w:szCs w:val="28"/>
          <w:lang w:val="en-US" w:eastAsia="zh-CN"/>
        </w:rPr>
      </w:pPr>
    </w:p>
    <w:p w14:paraId="0CA24994">
      <w:pPr>
        <w:ind w:left="0" w:leftChars="0" w:firstLine="0" w:firstLineChars="0"/>
        <w:rPr>
          <w:rFonts w:hint="eastAsia" w:ascii="仿宋" w:hAnsi="仿宋" w:eastAsia="仿宋" w:cs="仿宋"/>
          <w:color w:val="auto"/>
          <w:sz w:val="28"/>
          <w:szCs w:val="28"/>
          <w:lang w:val="en-US" w:eastAsia="zh-CN"/>
        </w:rPr>
      </w:pPr>
    </w:p>
    <w:p w14:paraId="19C75101">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8.其他应提供的证明资料：</w:t>
      </w:r>
    </w:p>
    <w:p w14:paraId="17FAE0B2">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营业执照副本</w:t>
      </w:r>
      <w:r>
        <w:rPr>
          <w:rFonts w:hint="eastAsia" w:ascii="仿宋" w:hAnsi="仿宋" w:eastAsia="仿宋" w:cs="仿宋"/>
          <w:color w:val="auto"/>
          <w:sz w:val="28"/>
          <w:szCs w:val="28"/>
          <w:highlight w:val="none"/>
          <w:lang w:val="en-US" w:eastAsia="zh-CN"/>
        </w:rPr>
        <w:t>复印件</w:t>
      </w:r>
      <w:r>
        <w:rPr>
          <w:rFonts w:hint="eastAsia" w:ascii="仿宋" w:hAnsi="仿宋" w:eastAsia="仿宋" w:cs="仿宋"/>
          <w:color w:val="auto"/>
          <w:sz w:val="28"/>
          <w:szCs w:val="28"/>
          <w:highlight w:val="none"/>
          <w:lang w:eastAsia="zh-CN"/>
        </w:rPr>
        <w:t>；</w:t>
      </w:r>
    </w:p>
    <w:p w14:paraId="54193588">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缴纳税收证明资料（近</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个月）</w:t>
      </w:r>
      <w:r>
        <w:rPr>
          <w:rFonts w:hint="eastAsia" w:ascii="仿宋" w:hAnsi="仿宋" w:eastAsia="仿宋" w:cs="仿宋"/>
          <w:color w:val="auto"/>
          <w:sz w:val="28"/>
          <w:szCs w:val="28"/>
          <w:highlight w:val="none"/>
          <w:lang w:val="en-US" w:eastAsia="zh-CN"/>
        </w:rPr>
        <w:t>完税证明或增值税申报表；</w:t>
      </w:r>
    </w:p>
    <w:p w14:paraId="5D8F2468">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上年度纳税信用等级B级（含）以上，新注册企业M级；</w:t>
      </w:r>
    </w:p>
    <w:p w14:paraId="75CB5F20">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绿化作业人员</w:t>
      </w:r>
      <w:r>
        <w:rPr>
          <w:rFonts w:hint="eastAsia" w:ascii="仿宋" w:hAnsi="仿宋" w:eastAsia="仿宋" w:cs="仿宋"/>
          <w:color w:val="auto"/>
          <w:sz w:val="28"/>
          <w:szCs w:val="28"/>
          <w:highlight w:val="none"/>
        </w:rPr>
        <w:t>缴纳社会保险证明资料</w:t>
      </w:r>
      <w:r>
        <w:rPr>
          <w:rFonts w:hint="eastAsia" w:ascii="仿宋" w:hAnsi="仿宋" w:eastAsia="仿宋" w:cs="仿宋"/>
          <w:color w:val="auto"/>
          <w:sz w:val="28"/>
          <w:szCs w:val="28"/>
          <w:highlight w:val="none"/>
          <w:lang w:val="en-US" w:eastAsia="zh-CN"/>
        </w:rPr>
        <w:t>和人身意外险资料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身份证复印件、近一个月缴纳社保明细和人身意外险保单</w:t>
      </w:r>
      <w:r>
        <w:rPr>
          <w:rFonts w:hint="eastAsia" w:ascii="仿宋" w:hAnsi="仿宋" w:eastAsia="仿宋" w:cs="仿宋"/>
          <w:color w:val="auto"/>
          <w:sz w:val="28"/>
          <w:szCs w:val="28"/>
          <w:highlight w:val="none"/>
        </w:rPr>
        <w:t>；</w:t>
      </w:r>
    </w:p>
    <w:p w14:paraId="45527049">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法定代表人身份证明或者法定代表人授权委托书</w:t>
      </w:r>
      <w:r>
        <w:rPr>
          <w:rFonts w:hint="eastAsia" w:ascii="仿宋" w:hAnsi="仿宋" w:eastAsia="仿宋" w:cs="仿宋"/>
          <w:color w:val="auto"/>
          <w:sz w:val="28"/>
          <w:szCs w:val="28"/>
          <w:highlight w:val="none"/>
          <w:lang w:val="en-US" w:eastAsia="zh-CN"/>
        </w:rPr>
        <w:t>；</w:t>
      </w:r>
    </w:p>
    <w:p w14:paraId="41377641">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安全生产许可证；</w:t>
      </w:r>
    </w:p>
    <w:p w14:paraId="0E4D27A9">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投标承诺函；</w:t>
      </w:r>
    </w:p>
    <w:p w14:paraId="26F3718C">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color w:val="auto"/>
          <w:sz w:val="28"/>
          <w:szCs w:val="28"/>
          <w:highlight w:val="none"/>
        </w:rPr>
      </w:pPr>
    </w:p>
    <w:p w14:paraId="27C53057">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color w:val="auto"/>
          <w:sz w:val="28"/>
          <w:szCs w:val="28"/>
          <w:highlight w:val="none"/>
        </w:rPr>
      </w:pPr>
    </w:p>
    <w:p w14:paraId="58CBB635">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color w:val="auto"/>
          <w:sz w:val="28"/>
          <w:szCs w:val="28"/>
          <w:highlight w:val="none"/>
        </w:rPr>
      </w:pPr>
    </w:p>
    <w:p w14:paraId="056779B6">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color w:val="auto"/>
          <w:sz w:val="28"/>
          <w:szCs w:val="28"/>
          <w:highlight w:val="none"/>
        </w:rPr>
      </w:pPr>
    </w:p>
    <w:p w14:paraId="12684841">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color w:val="auto"/>
          <w:sz w:val="28"/>
          <w:szCs w:val="28"/>
          <w:highlight w:val="none"/>
        </w:rPr>
      </w:pPr>
    </w:p>
    <w:p w14:paraId="1F416638">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color w:val="auto"/>
          <w:sz w:val="28"/>
          <w:szCs w:val="28"/>
          <w:highlight w:val="none"/>
        </w:rPr>
      </w:pPr>
    </w:p>
    <w:p w14:paraId="5F3E8EAE">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color w:val="auto"/>
          <w:sz w:val="28"/>
          <w:szCs w:val="28"/>
          <w:highlight w:val="none"/>
        </w:rPr>
      </w:pPr>
    </w:p>
    <w:p w14:paraId="4E1D070E">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color w:val="auto"/>
          <w:sz w:val="28"/>
          <w:szCs w:val="28"/>
          <w:highlight w:val="none"/>
        </w:rPr>
      </w:pPr>
    </w:p>
    <w:p w14:paraId="57D8DFA3">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color w:val="auto"/>
          <w:sz w:val="28"/>
          <w:szCs w:val="28"/>
          <w:highlight w:val="none"/>
        </w:rPr>
      </w:pPr>
    </w:p>
    <w:p w14:paraId="36765301">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color w:val="auto"/>
          <w:sz w:val="28"/>
          <w:szCs w:val="28"/>
          <w:highlight w:val="none"/>
        </w:rPr>
      </w:pPr>
    </w:p>
    <w:p w14:paraId="4A8EFBC8">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color w:val="auto"/>
          <w:sz w:val="28"/>
          <w:szCs w:val="28"/>
          <w:highlight w:val="none"/>
        </w:rPr>
      </w:pPr>
    </w:p>
    <w:p w14:paraId="1A69A029">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color w:val="auto"/>
          <w:sz w:val="28"/>
          <w:szCs w:val="28"/>
          <w:highlight w:val="none"/>
        </w:rPr>
      </w:pPr>
    </w:p>
    <w:p w14:paraId="73F2CF88">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color w:val="auto"/>
          <w:sz w:val="28"/>
          <w:szCs w:val="28"/>
          <w:highlight w:val="none"/>
        </w:rPr>
      </w:pPr>
    </w:p>
    <w:p w14:paraId="5C7EDB70">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color w:val="auto"/>
          <w:sz w:val="28"/>
          <w:szCs w:val="28"/>
          <w:highlight w:val="none"/>
        </w:rPr>
      </w:pPr>
    </w:p>
    <w:p w14:paraId="42A71D01">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color w:val="auto"/>
          <w:sz w:val="28"/>
          <w:szCs w:val="28"/>
          <w:highlight w:val="none"/>
        </w:rPr>
      </w:pPr>
    </w:p>
    <w:p w14:paraId="0A451449">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color w:val="auto"/>
          <w:sz w:val="28"/>
          <w:szCs w:val="28"/>
          <w:highlight w:val="none"/>
        </w:rPr>
      </w:pPr>
    </w:p>
    <w:p w14:paraId="4009CF19">
      <w:pPr>
        <w:pageBreakBefore w:val="0"/>
        <w:widowControl/>
        <w:shd w:val="clear"/>
        <w:kinsoku/>
        <w:wordWrap/>
        <w:overflowPunct/>
        <w:autoSpaceDE/>
        <w:autoSpaceDN/>
        <w:bidi w:val="0"/>
        <w:adjustRightInd w:val="0"/>
        <w:snapToGrid w:val="0"/>
        <w:spacing w:line="360" w:lineRule="auto"/>
        <w:ind w:firstLine="560" w:firstLineChars="200"/>
        <w:jc w:val="both"/>
        <w:textAlignment w:val="auto"/>
        <w:rPr>
          <w:rFonts w:hint="eastAsia" w:ascii="黑体" w:hAnsi="黑体" w:eastAsia="黑体"/>
          <w:color w:val="auto"/>
          <w:sz w:val="28"/>
          <w:szCs w:val="28"/>
          <w:highlight w:val="none"/>
        </w:rPr>
      </w:pPr>
    </w:p>
    <w:p w14:paraId="6479C722">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28"/>
          <w:highlight w:val="none"/>
          <w:lang w:val="en-US" w:eastAsia="zh-CN"/>
        </w:rPr>
      </w:pPr>
      <w:r>
        <w:rPr>
          <w:rFonts w:hint="eastAsia" w:ascii="宋体" w:hAnsi="宋体"/>
          <w:b/>
          <w:bCs/>
          <w:color w:val="auto"/>
          <w:sz w:val="30"/>
          <w:szCs w:val="30"/>
          <w:highlight w:val="none"/>
          <w:lang w:val="en-US" w:eastAsia="zh-CN"/>
        </w:rPr>
        <w:t>9</w:t>
      </w:r>
      <w:r>
        <w:rPr>
          <w:rFonts w:hint="eastAsia" w:ascii="仿宋" w:hAnsi="仿宋" w:eastAsia="仿宋" w:cs="仿宋"/>
          <w:b/>
          <w:bCs/>
          <w:color w:val="auto"/>
          <w:sz w:val="30"/>
          <w:szCs w:val="30"/>
          <w:highlight w:val="none"/>
          <w:lang w:val="en-US" w:eastAsia="zh-CN"/>
        </w:rPr>
        <w:t>.技术标准</w:t>
      </w:r>
    </w:p>
    <w:p w14:paraId="0F358BBD">
      <w:pPr>
        <w:pageBreakBefore w:val="0"/>
        <w:numPr>
          <w:ilvl w:val="0"/>
          <w:numId w:val="0"/>
        </w:numPr>
        <w:shd w:val="clear"/>
        <w:kinsoku/>
        <w:wordWrap/>
        <w:overflowPunct/>
        <w:autoSpaceDE/>
        <w:autoSpaceDN/>
        <w:bidi w:val="0"/>
        <w:adjustRightInd w:val="0"/>
        <w:snapToGrid w:val="0"/>
        <w:spacing w:before="120" w:beforeLines="50" w:after="100" w:afterAutospacing="1" w:line="360" w:lineRule="auto"/>
        <w:jc w:val="both"/>
        <w:textAlignment w:val="auto"/>
        <w:rPr>
          <w:rFonts w:hint="eastAsia" w:ascii="微软雅黑" w:hAnsi="微软雅黑" w:eastAsia="微软雅黑" w:cs="微软雅黑"/>
          <w:b w:val="0"/>
          <w:bCs w:val="0"/>
          <w:color w:val="auto"/>
          <w:sz w:val="21"/>
          <w:szCs w:val="21"/>
          <w:highlight w:val="none"/>
          <w:lang w:val="en-US" w:eastAsia="zh-CN"/>
        </w:rPr>
      </w:pPr>
    </w:p>
    <w:p w14:paraId="6D5E4F3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微软雅黑" w:hAnsi="微软雅黑" w:eastAsia="微软雅黑" w:cs="微软雅黑"/>
          <w:color w:val="auto"/>
          <w:sz w:val="21"/>
          <w:szCs w:val="21"/>
          <w:highlight w:val="none"/>
          <w:lang w:val="en-US" w:eastAsia="zh-CN"/>
        </w:rPr>
      </w:pPr>
    </w:p>
    <w:p w14:paraId="0827EFF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微软雅黑" w:hAnsi="微软雅黑" w:eastAsia="微软雅黑" w:cs="微软雅黑"/>
          <w:color w:val="auto"/>
          <w:sz w:val="21"/>
          <w:szCs w:val="21"/>
          <w:highlight w:val="none"/>
          <w:lang w:val="en-US" w:eastAsia="zh-CN"/>
        </w:rPr>
      </w:pPr>
    </w:p>
    <w:p w14:paraId="52B9B9D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微软雅黑" w:hAnsi="微软雅黑" w:eastAsia="微软雅黑" w:cs="微软雅黑"/>
          <w:color w:val="auto"/>
          <w:sz w:val="21"/>
          <w:szCs w:val="21"/>
          <w:highlight w:val="none"/>
          <w:lang w:val="en-US" w:eastAsia="zh-CN"/>
        </w:rPr>
      </w:pPr>
    </w:p>
    <w:p w14:paraId="5B09EFDF">
      <w:pPr>
        <w:pStyle w:val="4"/>
        <w:rPr>
          <w:rFonts w:hint="eastAsia" w:ascii="微软雅黑" w:hAnsi="微软雅黑" w:eastAsia="微软雅黑" w:cs="微软雅黑"/>
          <w:color w:val="auto"/>
          <w:sz w:val="21"/>
          <w:szCs w:val="21"/>
          <w:highlight w:val="none"/>
          <w:lang w:val="en-US" w:eastAsia="zh-CN"/>
        </w:rPr>
      </w:pPr>
    </w:p>
    <w:p w14:paraId="45A8D709">
      <w:pPr>
        <w:rPr>
          <w:rFonts w:hint="eastAsia" w:ascii="微软雅黑" w:hAnsi="微软雅黑" w:eastAsia="微软雅黑" w:cs="微软雅黑"/>
          <w:color w:val="auto"/>
          <w:sz w:val="21"/>
          <w:szCs w:val="21"/>
          <w:highlight w:val="none"/>
          <w:lang w:val="en-US" w:eastAsia="zh-CN"/>
        </w:rPr>
      </w:pPr>
    </w:p>
    <w:p w14:paraId="17CA912E">
      <w:pPr>
        <w:pStyle w:val="4"/>
        <w:rPr>
          <w:rFonts w:hint="eastAsia" w:ascii="微软雅黑" w:hAnsi="微软雅黑" w:eastAsia="微软雅黑" w:cs="微软雅黑"/>
          <w:color w:val="auto"/>
          <w:sz w:val="21"/>
          <w:szCs w:val="21"/>
          <w:highlight w:val="none"/>
          <w:lang w:val="en-US" w:eastAsia="zh-CN"/>
        </w:rPr>
      </w:pPr>
    </w:p>
    <w:p w14:paraId="22DFDA3A">
      <w:pPr>
        <w:rPr>
          <w:rFonts w:hint="eastAsia" w:ascii="微软雅黑" w:hAnsi="微软雅黑" w:eastAsia="微软雅黑" w:cs="微软雅黑"/>
          <w:color w:val="auto"/>
          <w:sz w:val="21"/>
          <w:szCs w:val="21"/>
          <w:highlight w:val="none"/>
          <w:lang w:val="en-US" w:eastAsia="zh-CN"/>
        </w:rPr>
      </w:pPr>
    </w:p>
    <w:p w14:paraId="3119C011">
      <w:pPr>
        <w:pStyle w:val="4"/>
        <w:rPr>
          <w:rFonts w:hint="eastAsia" w:ascii="微软雅黑" w:hAnsi="微软雅黑" w:eastAsia="微软雅黑" w:cs="微软雅黑"/>
          <w:color w:val="auto"/>
          <w:sz w:val="21"/>
          <w:szCs w:val="21"/>
          <w:highlight w:val="none"/>
          <w:lang w:val="en-US" w:eastAsia="zh-CN"/>
        </w:rPr>
      </w:pPr>
    </w:p>
    <w:p w14:paraId="0FCFF004">
      <w:pPr>
        <w:rPr>
          <w:rFonts w:hint="eastAsia" w:ascii="微软雅黑" w:hAnsi="微软雅黑" w:eastAsia="微软雅黑" w:cs="微软雅黑"/>
          <w:color w:val="auto"/>
          <w:sz w:val="21"/>
          <w:szCs w:val="21"/>
          <w:highlight w:val="none"/>
          <w:lang w:val="en-US" w:eastAsia="zh-CN"/>
        </w:rPr>
      </w:pPr>
    </w:p>
    <w:p w14:paraId="42270D2D">
      <w:pPr>
        <w:pStyle w:val="4"/>
        <w:rPr>
          <w:rFonts w:hint="eastAsia" w:ascii="微软雅黑" w:hAnsi="微软雅黑" w:eastAsia="微软雅黑" w:cs="微软雅黑"/>
          <w:color w:val="auto"/>
          <w:sz w:val="21"/>
          <w:szCs w:val="21"/>
          <w:highlight w:val="none"/>
          <w:lang w:val="en-US" w:eastAsia="zh-CN"/>
        </w:rPr>
      </w:pPr>
    </w:p>
    <w:p w14:paraId="03E18065">
      <w:pPr>
        <w:rPr>
          <w:rFonts w:hint="eastAsia" w:ascii="微软雅黑" w:hAnsi="微软雅黑" w:eastAsia="微软雅黑" w:cs="微软雅黑"/>
          <w:color w:val="auto"/>
          <w:sz w:val="21"/>
          <w:szCs w:val="21"/>
          <w:highlight w:val="none"/>
          <w:lang w:val="en-US" w:eastAsia="zh-CN"/>
        </w:rPr>
      </w:pPr>
    </w:p>
    <w:p w14:paraId="54F4A30D">
      <w:pPr>
        <w:pStyle w:val="4"/>
        <w:rPr>
          <w:rFonts w:hint="eastAsia" w:ascii="微软雅黑" w:hAnsi="微软雅黑" w:eastAsia="微软雅黑" w:cs="微软雅黑"/>
          <w:color w:val="auto"/>
          <w:sz w:val="21"/>
          <w:szCs w:val="21"/>
          <w:highlight w:val="none"/>
          <w:lang w:val="en-US" w:eastAsia="zh-CN"/>
        </w:rPr>
      </w:pPr>
    </w:p>
    <w:p w14:paraId="2B5B97F2">
      <w:pPr>
        <w:rPr>
          <w:rFonts w:hint="eastAsia" w:ascii="微软雅黑" w:hAnsi="微软雅黑" w:eastAsia="微软雅黑" w:cs="微软雅黑"/>
          <w:color w:val="auto"/>
          <w:sz w:val="21"/>
          <w:szCs w:val="21"/>
          <w:highlight w:val="none"/>
          <w:lang w:val="en-US" w:eastAsia="zh-CN"/>
        </w:rPr>
      </w:pPr>
    </w:p>
    <w:p w14:paraId="2B234B60">
      <w:pPr>
        <w:pStyle w:val="4"/>
        <w:rPr>
          <w:rFonts w:hint="eastAsia" w:ascii="微软雅黑" w:hAnsi="微软雅黑" w:eastAsia="微软雅黑" w:cs="微软雅黑"/>
          <w:color w:val="auto"/>
          <w:sz w:val="21"/>
          <w:szCs w:val="21"/>
          <w:highlight w:val="none"/>
          <w:lang w:val="en-US" w:eastAsia="zh-CN"/>
        </w:rPr>
      </w:pPr>
    </w:p>
    <w:p w14:paraId="26E5A0F7">
      <w:pPr>
        <w:rPr>
          <w:rFonts w:hint="eastAsia" w:ascii="微软雅黑" w:hAnsi="微软雅黑" w:eastAsia="微软雅黑" w:cs="微软雅黑"/>
          <w:color w:val="auto"/>
          <w:sz w:val="21"/>
          <w:szCs w:val="21"/>
          <w:highlight w:val="none"/>
          <w:lang w:val="en-US" w:eastAsia="zh-CN"/>
        </w:rPr>
      </w:pPr>
    </w:p>
    <w:p w14:paraId="6FF9BF81">
      <w:pPr>
        <w:pStyle w:val="4"/>
        <w:rPr>
          <w:rFonts w:hint="eastAsia" w:ascii="微软雅黑" w:hAnsi="微软雅黑" w:eastAsia="微软雅黑" w:cs="微软雅黑"/>
          <w:color w:val="auto"/>
          <w:sz w:val="21"/>
          <w:szCs w:val="21"/>
          <w:highlight w:val="none"/>
          <w:lang w:val="en-US" w:eastAsia="zh-CN"/>
        </w:rPr>
      </w:pPr>
    </w:p>
    <w:p w14:paraId="56662877">
      <w:pPr>
        <w:rPr>
          <w:rFonts w:hint="eastAsia" w:ascii="微软雅黑" w:hAnsi="微软雅黑" w:eastAsia="微软雅黑" w:cs="微软雅黑"/>
          <w:color w:val="auto"/>
          <w:sz w:val="21"/>
          <w:szCs w:val="21"/>
          <w:highlight w:val="none"/>
          <w:lang w:val="en-US" w:eastAsia="zh-CN"/>
        </w:rPr>
      </w:pPr>
    </w:p>
    <w:p w14:paraId="4F083790">
      <w:pPr>
        <w:pStyle w:val="4"/>
        <w:rPr>
          <w:rFonts w:hint="eastAsia" w:ascii="微软雅黑" w:hAnsi="微软雅黑" w:eastAsia="微软雅黑" w:cs="微软雅黑"/>
          <w:color w:val="auto"/>
          <w:sz w:val="21"/>
          <w:szCs w:val="21"/>
          <w:highlight w:val="none"/>
          <w:lang w:val="en-US" w:eastAsia="zh-CN"/>
        </w:rPr>
      </w:pPr>
    </w:p>
    <w:p w14:paraId="3CE9A9B0">
      <w:pPr>
        <w:pStyle w:val="4"/>
        <w:rPr>
          <w:rFonts w:hint="eastAsia"/>
          <w:color w:val="auto"/>
          <w:lang w:val="en-US" w:eastAsia="zh-CN"/>
        </w:rPr>
      </w:pPr>
    </w:p>
    <w:p w14:paraId="160BD5F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微软雅黑" w:hAnsi="微软雅黑" w:eastAsia="微软雅黑" w:cs="微软雅黑"/>
          <w:color w:val="auto"/>
          <w:sz w:val="21"/>
          <w:szCs w:val="21"/>
          <w:highlight w:val="none"/>
          <w:lang w:val="en-US" w:eastAsia="zh-CN"/>
        </w:rPr>
      </w:pPr>
    </w:p>
    <w:p w14:paraId="63946A94">
      <w:pPr>
        <w:pageBreakBefore w:val="0"/>
        <w:shd w:val="clear"/>
        <w:kinsoku/>
        <w:wordWrap/>
        <w:overflowPunct/>
        <w:autoSpaceDE/>
        <w:autoSpaceDN/>
        <w:bidi w:val="0"/>
        <w:adjustRightInd w:val="0"/>
        <w:snapToGrid w:val="0"/>
        <w:spacing w:line="360" w:lineRule="auto"/>
        <w:ind w:firstLine="602" w:firstLineChars="200"/>
        <w:jc w:val="center"/>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10.</w:t>
      </w:r>
      <w:r>
        <w:rPr>
          <w:rFonts w:hint="eastAsia" w:ascii="仿宋" w:hAnsi="仿宋" w:eastAsia="仿宋" w:cs="仿宋"/>
          <w:b/>
          <w:bCs/>
          <w:color w:val="auto"/>
          <w:sz w:val="30"/>
          <w:szCs w:val="30"/>
          <w:highlight w:val="none"/>
        </w:rPr>
        <w:t>技术条款偏离表</w:t>
      </w:r>
    </w:p>
    <w:p w14:paraId="68FFDE10">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rPr>
      </w:pPr>
    </w:p>
    <w:p w14:paraId="000A0144">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项目名称：                 项目编号：</w:t>
      </w:r>
    </w:p>
    <w:p w14:paraId="0882C036">
      <w:pPr>
        <w:pageBreakBefore w:val="0"/>
        <w:shd w:val="clear"/>
        <w:kinsoku/>
        <w:wordWrap/>
        <w:overflowPunct/>
        <w:autoSpaceDE/>
        <w:autoSpaceDN/>
        <w:bidi w:val="0"/>
        <w:adjustRightInd w:val="0"/>
        <w:snapToGrid w:val="0"/>
        <w:spacing w:line="360" w:lineRule="auto"/>
        <w:ind w:firstLine="420" w:firstLineChars="200"/>
        <w:textAlignment w:val="auto"/>
        <w:rPr>
          <w:rFonts w:ascii="黑体" w:hAnsi="宋体" w:eastAsia="黑体"/>
          <w:color w:val="auto"/>
          <w:sz w:val="21"/>
          <w:szCs w:val="21"/>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3150"/>
        <w:gridCol w:w="1172"/>
        <w:gridCol w:w="3055"/>
      </w:tblGrid>
      <w:tr w14:paraId="0236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restart"/>
            <w:vAlign w:val="center"/>
          </w:tcPr>
          <w:p w14:paraId="051885A7">
            <w:pPr>
              <w:pageBreakBefore w:val="0"/>
              <w:shd w:val="clear"/>
              <w:kinsoku/>
              <w:wordWrap/>
              <w:overflowPunct/>
              <w:autoSpaceDE/>
              <w:autoSpaceDN/>
              <w:bidi w:val="0"/>
              <w:adjustRightInd w:val="0"/>
              <w:snapToGrid w:val="0"/>
              <w:spacing w:line="360" w:lineRule="auto"/>
              <w:jc w:val="both"/>
              <w:textAlignment w:val="auto"/>
              <w:rPr>
                <w:rFonts w:ascii="黑体" w:hAnsi="宋体" w:eastAsia="黑体"/>
                <w:color w:val="auto"/>
                <w:sz w:val="21"/>
                <w:szCs w:val="21"/>
                <w:highlight w:val="none"/>
              </w:rPr>
            </w:pPr>
            <w:r>
              <w:rPr>
                <w:rFonts w:hint="eastAsia" w:ascii="黑体" w:hAnsi="宋体" w:eastAsia="黑体"/>
                <w:color w:val="auto"/>
                <w:sz w:val="21"/>
                <w:szCs w:val="21"/>
                <w:highlight w:val="none"/>
              </w:rPr>
              <w:t>序号</w:t>
            </w:r>
          </w:p>
        </w:tc>
        <w:tc>
          <w:tcPr>
            <w:tcW w:w="4231" w:type="dxa"/>
            <w:gridSpan w:val="2"/>
            <w:vAlign w:val="center"/>
          </w:tcPr>
          <w:p w14:paraId="1F28DAE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color w:val="auto"/>
                <w:sz w:val="21"/>
                <w:szCs w:val="21"/>
                <w:highlight w:val="none"/>
              </w:rPr>
            </w:pPr>
            <w:r>
              <w:rPr>
                <w:rFonts w:hint="eastAsia" w:ascii="黑体" w:hAnsi="宋体" w:eastAsia="黑体"/>
                <w:color w:val="auto"/>
                <w:sz w:val="21"/>
                <w:szCs w:val="21"/>
                <w:highlight w:val="none"/>
              </w:rPr>
              <w:t>采购文件</w:t>
            </w:r>
          </w:p>
        </w:tc>
        <w:tc>
          <w:tcPr>
            <w:tcW w:w="4227" w:type="dxa"/>
            <w:gridSpan w:val="2"/>
            <w:vAlign w:val="center"/>
          </w:tcPr>
          <w:p w14:paraId="45149F3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color w:val="auto"/>
                <w:sz w:val="21"/>
                <w:szCs w:val="21"/>
                <w:highlight w:val="none"/>
              </w:rPr>
            </w:pPr>
            <w:r>
              <w:rPr>
                <w:rFonts w:hint="eastAsia" w:ascii="黑体" w:hAnsi="宋体" w:eastAsia="黑体"/>
                <w:color w:val="auto"/>
                <w:sz w:val="21"/>
                <w:szCs w:val="21"/>
                <w:highlight w:val="none"/>
              </w:rPr>
              <w:t>响应文件</w:t>
            </w:r>
          </w:p>
        </w:tc>
      </w:tr>
      <w:tr w14:paraId="402D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continue"/>
            <w:vAlign w:val="center"/>
          </w:tcPr>
          <w:p w14:paraId="509B69B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color w:val="auto"/>
                <w:sz w:val="21"/>
                <w:szCs w:val="21"/>
                <w:highlight w:val="none"/>
              </w:rPr>
            </w:pPr>
          </w:p>
        </w:tc>
        <w:tc>
          <w:tcPr>
            <w:tcW w:w="1081" w:type="dxa"/>
            <w:vAlign w:val="center"/>
          </w:tcPr>
          <w:p w14:paraId="070E99EB">
            <w:pPr>
              <w:pageBreakBefore w:val="0"/>
              <w:shd w:val="clear"/>
              <w:kinsoku/>
              <w:wordWrap/>
              <w:overflowPunct/>
              <w:autoSpaceDE/>
              <w:autoSpaceDN/>
              <w:bidi w:val="0"/>
              <w:adjustRightInd w:val="0"/>
              <w:snapToGrid w:val="0"/>
              <w:spacing w:line="360" w:lineRule="auto"/>
              <w:jc w:val="both"/>
              <w:textAlignment w:val="auto"/>
              <w:rPr>
                <w:rFonts w:ascii="黑体" w:hAnsi="宋体" w:eastAsia="黑体"/>
                <w:color w:val="auto"/>
                <w:sz w:val="21"/>
                <w:szCs w:val="21"/>
                <w:highlight w:val="none"/>
              </w:rPr>
            </w:pPr>
            <w:r>
              <w:rPr>
                <w:rFonts w:hint="eastAsia" w:ascii="黑体" w:hAnsi="宋体" w:eastAsia="黑体"/>
                <w:color w:val="auto"/>
                <w:sz w:val="21"/>
                <w:szCs w:val="21"/>
                <w:highlight w:val="none"/>
              </w:rPr>
              <w:t>条款号</w:t>
            </w:r>
          </w:p>
        </w:tc>
        <w:tc>
          <w:tcPr>
            <w:tcW w:w="3150" w:type="dxa"/>
            <w:vAlign w:val="center"/>
          </w:tcPr>
          <w:p w14:paraId="76E3CC7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color w:val="auto"/>
                <w:sz w:val="21"/>
                <w:szCs w:val="21"/>
                <w:highlight w:val="none"/>
              </w:rPr>
            </w:pPr>
            <w:r>
              <w:rPr>
                <w:rFonts w:hint="eastAsia" w:ascii="黑体" w:hAnsi="宋体" w:eastAsia="黑体"/>
                <w:color w:val="auto"/>
                <w:sz w:val="21"/>
                <w:szCs w:val="21"/>
                <w:highlight w:val="none"/>
              </w:rPr>
              <w:t>条款内容</w:t>
            </w:r>
          </w:p>
        </w:tc>
        <w:tc>
          <w:tcPr>
            <w:tcW w:w="1172" w:type="dxa"/>
            <w:vAlign w:val="center"/>
          </w:tcPr>
          <w:p w14:paraId="46D42B56">
            <w:pPr>
              <w:pageBreakBefore w:val="0"/>
              <w:shd w:val="clear"/>
              <w:kinsoku/>
              <w:wordWrap/>
              <w:overflowPunct/>
              <w:autoSpaceDE/>
              <w:autoSpaceDN/>
              <w:bidi w:val="0"/>
              <w:adjustRightInd w:val="0"/>
              <w:snapToGrid w:val="0"/>
              <w:spacing w:line="360" w:lineRule="auto"/>
              <w:jc w:val="both"/>
              <w:textAlignment w:val="auto"/>
              <w:rPr>
                <w:rFonts w:ascii="黑体" w:hAnsi="宋体" w:eastAsia="黑体"/>
                <w:color w:val="auto"/>
                <w:sz w:val="21"/>
                <w:szCs w:val="21"/>
                <w:highlight w:val="none"/>
              </w:rPr>
            </w:pPr>
            <w:r>
              <w:rPr>
                <w:rFonts w:hint="eastAsia" w:ascii="黑体" w:hAnsi="宋体" w:eastAsia="黑体"/>
                <w:color w:val="auto"/>
                <w:sz w:val="21"/>
                <w:szCs w:val="21"/>
                <w:highlight w:val="none"/>
              </w:rPr>
              <w:t>条款号</w:t>
            </w:r>
          </w:p>
        </w:tc>
        <w:tc>
          <w:tcPr>
            <w:tcW w:w="3055" w:type="dxa"/>
            <w:vAlign w:val="center"/>
          </w:tcPr>
          <w:p w14:paraId="6C728D4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color w:val="auto"/>
                <w:sz w:val="21"/>
                <w:szCs w:val="21"/>
                <w:highlight w:val="none"/>
              </w:rPr>
            </w:pPr>
            <w:r>
              <w:rPr>
                <w:rFonts w:hint="eastAsia" w:ascii="黑体" w:hAnsi="宋体" w:eastAsia="黑体"/>
                <w:color w:val="auto"/>
                <w:sz w:val="21"/>
                <w:szCs w:val="21"/>
                <w:highlight w:val="none"/>
              </w:rPr>
              <w:t>条款内容</w:t>
            </w:r>
          </w:p>
        </w:tc>
      </w:tr>
      <w:tr w14:paraId="19F4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12F54FB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1081" w:type="dxa"/>
            <w:vAlign w:val="center"/>
          </w:tcPr>
          <w:p w14:paraId="523A85B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3150" w:type="dxa"/>
            <w:vAlign w:val="center"/>
          </w:tcPr>
          <w:p w14:paraId="3ED9EFB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1172" w:type="dxa"/>
            <w:vAlign w:val="center"/>
          </w:tcPr>
          <w:p w14:paraId="6906434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3055" w:type="dxa"/>
            <w:vAlign w:val="center"/>
          </w:tcPr>
          <w:p w14:paraId="4087101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r>
      <w:tr w14:paraId="445C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489A145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1081" w:type="dxa"/>
            <w:vAlign w:val="center"/>
          </w:tcPr>
          <w:p w14:paraId="597946F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3150" w:type="dxa"/>
            <w:vAlign w:val="center"/>
          </w:tcPr>
          <w:p w14:paraId="4E42333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1172" w:type="dxa"/>
            <w:vAlign w:val="center"/>
          </w:tcPr>
          <w:p w14:paraId="1F7C60A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3055" w:type="dxa"/>
            <w:vAlign w:val="center"/>
          </w:tcPr>
          <w:p w14:paraId="2E0A11E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r>
      <w:tr w14:paraId="7042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743E63F3">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1081" w:type="dxa"/>
            <w:vAlign w:val="center"/>
          </w:tcPr>
          <w:p w14:paraId="382FD96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3150" w:type="dxa"/>
            <w:vAlign w:val="center"/>
          </w:tcPr>
          <w:p w14:paraId="0FD518F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1172" w:type="dxa"/>
            <w:vAlign w:val="center"/>
          </w:tcPr>
          <w:p w14:paraId="324DB8F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3055" w:type="dxa"/>
            <w:vAlign w:val="center"/>
          </w:tcPr>
          <w:p w14:paraId="1AD26F5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r>
      <w:tr w14:paraId="1BC4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7CC763D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1081" w:type="dxa"/>
            <w:vAlign w:val="center"/>
          </w:tcPr>
          <w:p w14:paraId="2B46FD1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3150" w:type="dxa"/>
            <w:vAlign w:val="center"/>
          </w:tcPr>
          <w:p w14:paraId="11531CD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1172" w:type="dxa"/>
            <w:vAlign w:val="center"/>
          </w:tcPr>
          <w:p w14:paraId="1C9D0A2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3055" w:type="dxa"/>
            <w:vAlign w:val="center"/>
          </w:tcPr>
          <w:p w14:paraId="3416856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r>
      <w:tr w14:paraId="09AF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4F927CE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1081" w:type="dxa"/>
            <w:vAlign w:val="center"/>
          </w:tcPr>
          <w:p w14:paraId="4694B3F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3150" w:type="dxa"/>
            <w:vAlign w:val="center"/>
          </w:tcPr>
          <w:p w14:paraId="580D9D5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1172" w:type="dxa"/>
            <w:vAlign w:val="center"/>
          </w:tcPr>
          <w:p w14:paraId="6771147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3055" w:type="dxa"/>
            <w:vAlign w:val="center"/>
          </w:tcPr>
          <w:p w14:paraId="4A901B8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r>
      <w:tr w14:paraId="3F47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B806C6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1081" w:type="dxa"/>
            <w:vAlign w:val="center"/>
          </w:tcPr>
          <w:p w14:paraId="1B49ED2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3150" w:type="dxa"/>
            <w:vAlign w:val="center"/>
          </w:tcPr>
          <w:p w14:paraId="28B7D29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1172" w:type="dxa"/>
            <w:vAlign w:val="center"/>
          </w:tcPr>
          <w:p w14:paraId="66382B6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3055" w:type="dxa"/>
            <w:vAlign w:val="center"/>
          </w:tcPr>
          <w:p w14:paraId="1AA808C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r>
      <w:tr w14:paraId="4160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73CD87A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1081" w:type="dxa"/>
            <w:vAlign w:val="center"/>
          </w:tcPr>
          <w:p w14:paraId="0E422A8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3150" w:type="dxa"/>
            <w:vAlign w:val="center"/>
          </w:tcPr>
          <w:p w14:paraId="0132A7B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1172" w:type="dxa"/>
            <w:vAlign w:val="center"/>
          </w:tcPr>
          <w:p w14:paraId="245AD5A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3055" w:type="dxa"/>
            <w:vAlign w:val="center"/>
          </w:tcPr>
          <w:p w14:paraId="235E8F2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r>
      <w:tr w14:paraId="76C0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4844CD8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1081" w:type="dxa"/>
            <w:vAlign w:val="center"/>
          </w:tcPr>
          <w:p w14:paraId="66702EA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3150" w:type="dxa"/>
            <w:vAlign w:val="center"/>
          </w:tcPr>
          <w:p w14:paraId="30C9C66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1172" w:type="dxa"/>
            <w:vAlign w:val="center"/>
          </w:tcPr>
          <w:p w14:paraId="685FA7D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c>
          <w:tcPr>
            <w:tcW w:w="3055" w:type="dxa"/>
            <w:vAlign w:val="center"/>
          </w:tcPr>
          <w:p w14:paraId="00107AF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color w:val="auto"/>
                <w:sz w:val="21"/>
                <w:szCs w:val="21"/>
                <w:highlight w:val="none"/>
              </w:rPr>
            </w:pPr>
          </w:p>
        </w:tc>
      </w:tr>
    </w:tbl>
    <w:p w14:paraId="204D01AE">
      <w:pPr>
        <w:pageBreakBefore w:val="0"/>
        <w:shd w:val="clear"/>
        <w:kinsoku/>
        <w:wordWrap/>
        <w:overflowPunct/>
        <w:autoSpaceDE/>
        <w:autoSpaceDN/>
        <w:bidi w:val="0"/>
        <w:adjustRightInd w:val="0"/>
        <w:snapToGrid w:val="0"/>
        <w:spacing w:line="360" w:lineRule="auto"/>
        <w:textAlignment w:val="auto"/>
        <w:rPr>
          <w:rFonts w:ascii="宋体" w:hAnsi="宋体"/>
          <w:color w:val="auto"/>
          <w:sz w:val="21"/>
          <w:szCs w:val="21"/>
          <w:highlight w:val="none"/>
        </w:rPr>
      </w:pPr>
    </w:p>
    <w:p w14:paraId="4A01D7CA">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color w:val="auto"/>
          <w:sz w:val="21"/>
          <w:szCs w:val="21"/>
          <w:highlight w:val="none"/>
        </w:rPr>
      </w:pPr>
    </w:p>
    <w:p w14:paraId="7EC6001E">
      <w:pPr>
        <w:pStyle w:val="4"/>
        <w:rPr>
          <w:rFonts w:hint="eastAsia" w:ascii="宋体" w:hAnsi="宋体"/>
          <w:color w:val="auto"/>
          <w:sz w:val="21"/>
          <w:szCs w:val="21"/>
          <w:highlight w:val="none"/>
        </w:rPr>
      </w:pPr>
    </w:p>
    <w:p w14:paraId="613B450E">
      <w:pPr>
        <w:rPr>
          <w:rFonts w:hint="eastAsia" w:ascii="宋体" w:hAnsi="宋体"/>
          <w:color w:val="auto"/>
          <w:sz w:val="21"/>
          <w:szCs w:val="21"/>
          <w:highlight w:val="none"/>
        </w:rPr>
      </w:pPr>
    </w:p>
    <w:p w14:paraId="4FEB54E7">
      <w:pPr>
        <w:pStyle w:val="4"/>
        <w:rPr>
          <w:rFonts w:hint="eastAsia"/>
          <w:color w:val="auto"/>
        </w:rPr>
      </w:pPr>
    </w:p>
    <w:p w14:paraId="7A361873">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color w:val="auto"/>
          <w:sz w:val="21"/>
          <w:szCs w:val="21"/>
          <w:highlight w:val="none"/>
        </w:rPr>
      </w:pPr>
    </w:p>
    <w:p w14:paraId="0CD3FDC1">
      <w:pPr>
        <w:pageBreakBefore w:val="0"/>
        <w:shd w:val="clear"/>
        <w:kinsoku/>
        <w:wordWrap/>
        <w:overflowPunct/>
        <w:autoSpaceDE/>
        <w:autoSpaceDN/>
        <w:bidi w:val="0"/>
        <w:adjustRightInd w:val="0"/>
        <w:snapToGrid w:val="0"/>
        <w:spacing w:line="360" w:lineRule="auto"/>
        <w:ind w:firstLine="420" w:firstLineChars="200"/>
        <w:jc w:val="right"/>
        <w:textAlignment w:val="auto"/>
        <w:rPr>
          <w:rFonts w:ascii="宋体" w:hAnsi="宋体"/>
          <w:color w:val="auto"/>
          <w:sz w:val="21"/>
          <w:szCs w:val="21"/>
          <w:highlight w:val="none"/>
        </w:rPr>
      </w:pPr>
      <w:r>
        <w:rPr>
          <w:rFonts w:hint="eastAsia" w:ascii="宋体" w:hAnsi="宋体"/>
          <w:color w:val="auto"/>
          <w:sz w:val="21"/>
          <w:szCs w:val="21"/>
          <w:highlight w:val="none"/>
        </w:rPr>
        <w:t>供应商：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（盖供应商单位公章）</w:t>
      </w:r>
    </w:p>
    <w:p w14:paraId="1A724619">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color w:val="auto"/>
          <w:sz w:val="21"/>
          <w:szCs w:val="21"/>
          <w:highlight w:val="none"/>
        </w:rPr>
      </w:pPr>
    </w:p>
    <w:p w14:paraId="0EAE970C">
      <w:pPr>
        <w:pageBreakBefore w:val="0"/>
        <w:shd w:val="clear"/>
        <w:kinsoku/>
        <w:wordWrap/>
        <w:overflowPunct/>
        <w:autoSpaceDE/>
        <w:autoSpaceDN/>
        <w:bidi w:val="0"/>
        <w:adjustRightInd w:val="0"/>
        <w:snapToGrid w:val="0"/>
        <w:spacing w:line="360" w:lineRule="auto"/>
        <w:ind w:firstLine="420" w:firstLineChars="200"/>
        <w:jc w:val="right"/>
        <w:textAlignment w:val="auto"/>
        <w:rPr>
          <w:rFonts w:ascii="宋体" w:hAnsi="宋体"/>
          <w:color w:val="auto"/>
          <w:sz w:val="21"/>
          <w:szCs w:val="21"/>
          <w:highlight w:val="none"/>
        </w:rPr>
      </w:pPr>
      <w:r>
        <w:rPr>
          <w:rFonts w:hint="eastAsia" w:ascii="宋体" w:hAnsi="宋体"/>
          <w:color w:val="auto"/>
          <w:sz w:val="21"/>
          <w:szCs w:val="21"/>
          <w:highlight w:val="none"/>
        </w:rPr>
        <w:t>法定代表人或其委托代理人：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（签字或印章）</w:t>
      </w:r>
    </w:p>
    <w:p w14:paraId="657FC61D">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color w:val="auto"/>
          <w:sz w:val="21"/>
          <w:szCs w:val="21"/>
          <w:highlight w:val="none"/>
        </w:rPr>
      </w:pPr>
    </w:p>
    <w:p w14:paraId="65FBED92">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color w:val="auto"/>
          <w:sz w:val="21"/>
          <w:szCs w:val="21"/>
          <w:highlight w:val="none"/>
        </w:rPr>
      </w:pPr>
    </w:p>
    <w:p w14:paraId="682BD78D">
      <w:pPr>
        <w:pageBreakBefore w:val="0"/>
        <w:shd w:val="clear"/>
        <w:kinsoku/>
        <w:wordWrap/>
        <w:overflowPunct/>
        <w:autoSpaceDE/>
        <w:autoSpaceDN/>
        <w:bidi w:val="0"/>
        <w:adjustRightInd w:val="0"/>
        <w:snapToGrid w:val="0"/>
        <w:spacing w:line="360" w:lineRule="auto"/>
        <w:ind w:firstLine="420" w:firstLineChars="200"/>
        <w:jc w:val="right"/>
        <w:textAlignment w:val="auto"/>
        <w:rPr>
          <w:color w:val="auto"/>
          <w:sz w:val="21"/>
          <w:szCs w:val="21"/>
          <w:highlight w:val="none"/>
        </w:rPr>
      </w:pPr>
      <w:r>
        <w:rPr>
          <w:rFonts w:hint="eastAsia" w:ascii="宋体" w:hAnsi="宋体"/>
          <w:color w:val="auto"/>
          <w:sz w:val="21"/>
          <w:szCs w:val="21"/>
          <w:highlight w:val="none"/>
        </w:rPr>
        <w:t>日  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0533D87D">
      <w:pPr>
        <w:pageBreakBefore w:val="0"/>
        <w:shd w:val="clear"/>
        <w:kinsoku/>
        <w:wordWrap/>
        <w:overflowPunct/>
        <w:autoSpaceDE/>
        <w:autoSpaceDN/>
        <w:bidi w:val="0"/>
        <w:adjustRightInd w:val="0"/>
        <w:snapToGrid w:val="0"/>
        <w:spacing w:line="360" w:lineRule="auto"/>
        <w:ind w:firstLine="420" w:firstLineChars="200"/>
        <w:textAlignment w:val="auto"/>
        <w:rPr>
          <w:color w:val="auto"/>
          <w:sz w:val="21"/>
          <w:szCs w:val="21"/>
          <w:highlight w:val="none"/>
        </w:rPr>
      </w:pPr>
    </w:p>
    <w:p w14:paraId="6CA95A70">
      <w:pPr>
        <w:rPr>
          <w:color w:val="auto"/>
        </w:rPr>
      </w:pPr>
    </w:p>
    <w:sectPr>
      <w:footerReference r:id="rId5" w:type="default"/>
      <w:footerReference r:id="rId6" w:type="even"/>
      <w:pgSz w:w="11906" w:h="16838"/>
      <w:pgMar w:top="1440" w:right="1080" w:bottom="1440" w:left="1080" w:header="454"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70AF66-D0AB-4570-AFEF-FE24E5DD19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A2EC7F5C-59BE-4272-8423-D8DA37C63365}"/>
  </w:font>
  <w:font w:name="微软雅黑">
    <w:panose1 w:val="020B0503020204020204"/>
    <w:charset w:val="86"/>
    <w:family w:val="swiss"/>
    <w:pitch w:val="default"/>
    <w:sig w:usb0="80000287" w:usb1="2ACF3C50" w:usb2="00000016" w:usb3="00000000" w:csb0="0004001F" w:csb1="00000000"/>
    <w:embedRegular r:id="rId3" w:fontKey="{97A003D4-7410-4EDA-A7AE-258883AA6DD4}"/>
  </w:font>
  <w:font w:name="仿宋_GB2312">
    <w:panose1 w:val="02010609030101010101"/>
    <w:charset w:val="86"/>
    <w:family w:val="modern"/>
    <w:pitch w:val="default"/>
    <w:sig w:usb0="00000001" w:usb1="080E0000" w:usb2="00000000" w:usb3="00000000" w:csb0="00040000" w:csb1="00000000"/>
    <w:embedRegular r:id="rId4" w:fontKey="{1B556908-4F38-4B8F-A39C-874F8FB8247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A5F2F">
    <w:pPr>
      <w:pStyle w:val="6"/>
    </w:pPr>
  </w:p>
  <w:p w14:paraId="10C7060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5EC4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25EC4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8646D">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14:paraId="4FC1126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C6DB6">
    <w:pPr>
      <w:pStyle w:val="6"/>
      <w:framePr w:wrap="around" w:vAnchor="text" w:hAnchor="margin" w:xAlign="center" w:y="1"/>
      <w:rPr>
        <w:rStyle w:val="12"/>
      </w:rPr>
    </w:pPr>
    <w:r>
      <w:fldChar w:fldCharType="begin"/>
    </w:r>
    <w:r>
      <w:rPr>
        <w:rStyle w:val="12"/>
      </w:rPr>
      <w:instrText xml:space="preserve">PAGE  </w:instrText>
    </w:r>
    <w:r>
      <w:fldChar w:fldCharType="end"/>
    </w:r>
  </w:p>
  <w:p w14:paraId="76AB9EF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3201A">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58433"/>
    <w:multiLevelType w:val="singleLevel"/>
    <w:tmpl w:val="96558433"/>
    <w:lvl w:ilvl="0" w:tentative="0">
      <w:start w:val="1"/>
      <w:numFmt w:val="decimal"/>
      <w:suff w:val="nothing"/>
      <w:lvlText w:val="（%1）"/>
      <w:lvlJc w:val="left"/>
      <w:pPr>
        <w:ind w:left="70"/>
      </w:pPr>
    </w:lvl>
  </w:abstractNum>
  <w:abstractNum w:abstractNumId="1">
    <w:nsid w:val="97C30CC9"/>
    <w:multiLevelType w:val="singleLevel"/>
    <w:tmpl w:val="97C30CC9"/>
    <w:lvl w:ilvl="0" w:tentative="0">
      <w:start w:val="2"/>
      <w:numFmt w:val="chineseCounting"/>
      <w:suff w:val="space"/>
      <w:lvlText w:val="第%1章"/>
      <w:lvlJc w:val="left"/>
      <w:rPr>
        <w:rFonts w:hint="eastAsia"/>
      </w:rPr>
    </w:lvl>
  </w:abstractNum>
  <w:abstractNum w:abstractNumId="2">
    <w:nsid w:val="50653B6A"/>
    <w:multiLevelType w:val="singleLevel"/>
    <w:tmpl w:val="50653B6A"/>
    <w:lvl w:ilvl="0" w:tentative="0">
      <w:start w:val="1"/>
      <w:numFmt w:val="decimal"/>
      <w:lvlText w:val="%1."/>
      <w:lvlJc w:val="left"/>
      <w:pPr>
        <w:tabs>
          <w:tab w:val="left" w:pos="312"/>
        </w:tabs>
      </w:pPr>
    </w:lvl>
  </w:abstractNum>
  <w:abstractNum w:abstractNumId="3">
    <w:nsid w:val="557BC311"/>
    <w:multiLevelType w:val="singleLevel"/>
    <w:tmpl w:val="557BC311"/>
    <w:lvl w:ilvl="0" w:tentative="0">
      <w:start w:val="1"/>
      <w:numFmt w:val="decimal"/>
      <w:suff w:val="nothing"/>
      <w:lvlText w:val="（%1）"/>
      <w:lvlJc w:val="left"/>
      <w:pPr>
        <w:ind w:left="7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wMzc1M2I1NWVkNmU3YTk3NTFjZTFlZWYyOGY5NGIifQ=="/>
  </w:docVars>
  <w:rsids>
    <w:rsidRoot w:val="005B079D"/>
    <w:rsid w:val="000C7157"/>
    <w:rsid w:val="003F018D"/>
    <w:rsid w:val="005A5480"/>
    <w:rsid w:val="005B079D"/>
    <w:rsid w:val="005D2FBC"/>
    <w:rsid w:val="007A6DF1"/>
    <w:rsid w:val="009417CB"/>
    <w:rsid w:val="00C81993"/>
    <w:rsid w:val="02731E4C"/>
    <w:rsid w:val="02895041"/>
    <w:rsid w:val="0397607D"/>
    <w:rsid w:val="048325E3"/>
    <w:rsid w:val="06360139"/>
    <w:rsid w:val="066E5B30"/>
    <w:rsid w:val="0F810D06"/>
    <w:rsid w:val="0FB02ACB"/>
    <w:rsid w:val="104D01F0"/>
    <w:rsid w:val="118C4759"/>
    <w:rsid w:val="1198193E"/>
    <w:rsid w:val="138403CC"/>
    <w:rsid w:val="14D47131"/>
    <w:rsid w:val="16976AA0"/>
    <w:rsid w:val="172A3039"/>
    <w:rsid w:val="183C65D5"/>
    <w:rsid w:val="186C3254"/>
    <w:rsid w:val="18820242"/>
    <w:rsid w:val="1BED03E0"/>
    <w:rsid w:val="1C2E35CB"/>
    <w:rsid w:val="1FED1452"/>
    <w:rsid w:val="203B1E13"/>
    <w:rsid w:val="20C718F8"/>
    <w:rsid w:val="228016D4"/>
    <w:rsid w:val="247450D6"/>
    <w:rsid w:val="25BD6E70"/>
    <w:rsid w:val="2AA01DEF"/>
    <w:rsid w:val="2B37291C"/>
    <w:rsid w:val="2F964A23"/>
    <w:rsid w:val="302C3469"/>
    <w:rsid w:val="3086717B"/>
    <w:rsid w:val="31252673"/>
    <w:rsid w:val="31395EB5"/>
    <w:rsid w:val="33634D15"/>
    <w:rsid w:val="33F323F0"/>
    <w:rsid w:val="341B22D8"/>
    <w:rsid w:val="357913E5"/>
    <w:rsid w:val="366F0610"/>
    <w:rsid w:val="3A575643"/>
    <w:rsid w:val="3D6A38DF"/>
    <w:rsid w:val="3F9139DA"/>
    <w:rsid w:val="3FE91D52"/>
    <w:rsid w:val="3FEE07F8"/>
    <w:rsid w:val="402D2C54"/>
    <w:rsid w:val="4051773C"/>
    <w:rsid w:val="40877D68"/>
    <w:rsid w:val="41076ED5"/>
    <w:rsid w:val="416074D3"/>
    <w:rsid w:val="41E901AC"/>
    <w:rsid w:val="4297589E"/>
    <w:rsid w:val="433A4C90"/>
    <w:rsid w:val="45D16BF2"/>
    <w:rsid w:val="461C6E11"/>
    <w:rsid w:val="47632BE2"/>
    <w:rsid w:val="47D17C47"/>
    <w:rsid w:val="49973CAE"/>
    <w:rsid w:val="4DA608A6"/>
    <w:rsid w:val="4DDA5F46"/>
    <w:rsid w:val="4DE21F33"/>
    <w:rsid w:val="51CB0999"/>
    <w:rsid w:val="53BC0D04"/>
    <w:rsid w:val="53BF7BB2"/>
    <w:rsid w:val="53CF0730"/>
    <w:rsid w:val="546B1FBF"/>
    <w:rsid w:val="556B3031"/>
    <w:rsid w:val="55B61960"/>
    <w:rsid w:val="56A10807"/>
    <w:rsid w:val="5B154948"/>
    <w:rsid w:val="5C82434A"/>
    <w:rsid w:val="5C95407D"/>
    <w:rsid w:val="5ECB5706"/>
    <w:rsid w:val="601B2AEB"/>
    <w:rsid w:val="61736957"/>
    <w:rsid w:val="6280132C"/>
    <w:rsid w:val="638650D4"/>
    <w:rsid w:val="63DC120A"/>
    <w:rsid w:val="64624BAF"/>
    <w:rsid w:val="658F5141"/>
    <w:rsid w:val="66995CEF"/>
    <w:rsid w:val="6C2931F6"/>
    <w:rsid w:val="6DF472A3"/>
    <w:rsid w:val="6FE67322"/>
    <w:rsid w:val="70425E72"/>
    <w:rsid w:val="71AB2EA9"/>
    <w:rsid w:val="71CC00E9"/>
    <w:rsid w:val="729342BA"/>
    <w:rsid w:val="761C4474"/>
    <w:rsid w:val="762229CE"/>
    <w:rsid w:val="764F7107"/>
    <w:rsid w:val="77453774"/>
    <w:rsid w:val="77B238DE"/>
    <w:rsid w:val="7875446D"/>
    <w:rsid w:val="7ADF3596"/>
    <w:rsid w:val="7C044924"/>
    <w:rsid w:val="7CC7174A"/>
    <w:rsid w:val="7CEE2360"/>
    <w:rsid w:val="7D926908"/>
    <w:rsid w:val="7DC720AD"/>
    <w:rsid w:val="7FBA3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line="560" w:lineRule="exact"/>
      <w:ind w:firstLine="560" w:firstLineChars="200"/>
      <w:jc w:val="center"/>
      <w:outlineLvl w:val="1"/>
    </w:pPr>
    <w:rPr>
      <w:rFonts w:ascii="Arial Narrow" w:hAnsi="Arial Narrow" w:eastAsia="黑体"/>
      <w:b/>
      <w:bCs/>
      <w:sz w:val="32"/>
      <w:szCs w:val="28"/>
    </w:rPr>
  </w:style>
  <w:style w:type="paragraph" w:styleId="4">
    <w:name w:val="heading 3"/>
    <w:next w:val="1"/>
    <w:unhideWhenUsed/>
    <w:qFormat/>
    <w:uiPriority w:val="9"/>
    <w:pPr>
      <w:keepNext/>
      <w:keepLines/>
      <w:widowControl w:val="0"/>
      <w:spacing w:before="260" w:after="180"/>
      <w:jc w:val="both"/>
      <w:outlineLvl w:val="2"/>
    </w:pPr>
    <w:rPr>
      <w:rFonts w:ascii="Arial" w:hAnsi="Arial" w:eastAsia="Arial Unicode MS" w:cs="Arial Unicode MS"/>
      <w:b/>
      <w:bCs/>
      <w:color w:val="000000"/>
      <w:kern w:val="2"/>
      <w:sz w:val="30"/>
      <w:szCs w:val="30"/>
      <w:u w:color="000000"/>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pPr>
    <w:rPr>
      <w:kern w:val="0"/>
      <w:sz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8">
    <w:name w:val="Body Text 2"/>
    <w:basedOn w:val="1"/>
    <w:qFormat/>
    <w:uiPriority w:val="0"/>
    <w:pPr>
      <w:spacing w:after="120" w:line="480" w:lineRule="auto"/>
    </w:pPr>
    <w:rPr>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font61"/>
    <w:basedOn w:val="11"/>
    <w:qFormat/>
    <w:uiPriority w:val="0"/>
    <w:rPr>
      <w:rFonts w:hint="eastAsia" w:ascii="宋体" w:hAnsi="宋体" w:eastAsia="宋体" w:cs="宋体"/>
      <w:color w:val="000000"/>
      <w:sz w:val="18"/>
      <w:szCs w:val="18"/>
      <w:u w:val="none"/>
    </w:rPr>
  </w:style>
  <w:style w:type="character" w:customStyle="1" w:styleId="14">
    <w:name w:val="font112"/>
    <w:basedOn w:val="11"/>
    <w:qFormat/>
    <w:uiPriority w:val="0"/>
    <w:rPr>
      <w:rFonts w:hint="default" w:ascii="Times New Roman" w:hAnsi="Times New Roman" w:cs="Times New Roman"/>
      <w:color w:val="000000"/>
      <w:sz w:val="18"/>
      <w:szCs w:val="18"/>
      <w:u w:val="none"/>
    </w:rPr>
  </w:style>
  <w:style w:type="character" w:customStyle="1" w:styleId="15">
    <w:name w:val="font121"/>
    <w:basedOn w:val="11"/>
    <w:qFormat/>
    <w:uiPriority w:val="0"/>
    <w:rPr>
      <w:rFonts w:hint="default" w:ascii="Times New Roman" w:hAnsi="Times New Roman" w:cs="Times New Roman"/>
      <w:color w:val="000000"/>
      <w:sz w:val="18"/>
      <w:szCs w:val="18"/>
      <w:u w:val="none"/>
    </w:rPr>
  </w:style>
  <w:style w:type="character" w:customStyle="1" w:styleId="16">
    <w:name w:val="font11"/>
    <w:basedOn w:val="11"/>
    <w:qFormat/>
    <w:uiPriority w:val="0"/>
    <w:rPr>
      <w:rFonts w:hint="eastAsia" w:ascii="宋体" w:hAnsi="宋体" w:eastAsia="宋体" w:cs="宋体"/>
      <w:b/>
      <w:bCs/>
      <w:color w:val="000000"/>
      <w:sz w:val="24"/>
      <w:szCs w:val="24"/>
      <w:u w:val="none"/>
    </w:rPr>
  </w:style>
  <w:style w:type="character" w:customStyle="1" w:styleId="17">
    <w:name w:val="font21"/>
    <w:basedOn w:val="11"/>
    <w:qFormat/>
    <w:uiPriority w:val="0"/>
    <w:rPr>
      <w:rFonts w:hint="eastAsia" w:ascii="宋体" w:hAnsi="宋体" w:eastAsia="宋体" w:cs="宋体"/>
      <w:b/>
      <w:bCs/>
      <w:color w:val="000000"/>
      <w:sz w:val="18"/>
      <w:szCs w:val="18"/>
      <w:u w:val="none"/>
    </w:rPr>
  </w:style>
  <w:style w:type="character" w:customStyle="1" w:styleId="18">
    <w:name w:val="font31"/>
    <w:basedOn w:val="11"/>
    <w:qFormat/>
    <w:uiPriority w:val="0"/>
    <w:rPr>
      <w:rFonts w:hint="eastAsia" w:ascii="宋体" w:hAnsi="宋体" w:eastAsia="宋体" w:cs="宋体"/>
      <w:color w:val="000000"/>
      <w:sz w:val="18"/>
      <w:szCs w:val="18"/>
      <w:u w:val="none"/>
    </w:rPr>
  </w:style>
  <w:style w:type="character" w:customStyle="1" w:styleId="19">
    <w:name w:val="font41"/>
    <w:basedOn w:val="11"/>
    <w:qFormat/>
    <w:uiPriority w:val="0"/>
    <w:rPr>
      <w:rFonts w:hint="eastAsia" w:ascii="宋体" w:hAnsi="宋体" w:eastAsia="宋体" w:cs="宋体"/>
      <w:color w:val="000000"/>
      <w:sz w:val="20"/>
      <w:szCs w:val="20"/>
      <w:u w:val="none"/>
    </w:rPr>
  </w:style>
  <w:style w:type="character" w:customStyle="1" w:styleId="20">
    <w:name w:val="font51"/>
    <w:basedOn w:val="11"/>
    <w:qFormat/>
    <w:uiPriority w:val="0"/>
    <w:rPr>
      <w:rFonts w:hint="eastAsia" w:ascii="宋体" w:hAnsi="宋体" w:eastAsia="宋体" w:cs="宋体"/>
      <w:color w:val="000000"/>
      <w:sz w:val="22"/>
      <w:szCs w:val="22"/>
      <w:u w:val="none"/>
    </w:rPr>
  </w:style>
  <w:style w:type="paragraph" w:customStyle="1" w:styleId="21">
    <w:name w:val="List Paragraph2"/>
    <w:basedOn w:val="1"/>
    <w:autoRedefine/>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8737</Words>
  <Characters>8887</Characters>
  <Lines>187</Lines>
  <Paragraphs>52</Paragraphs>
  <TotalTime>58</TotalTime>
  <ScaleCrop>false</ScaleCrop>
  <LinksUpToDate>false</LinksUpToDate>
  <CharactersWithSpaces>10505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2023-09-14T04:03:00Z</dcterms:created>
  <dc:creator>Administrator</dc:creator>
  <cp:lastModifiedBy>L</cp:lastModifiedBy>
  <cp:lastPrinted>2025-09-09T01:08:00Z</cp:lastPrinted>
  <dcterms:modified xsi:type="dcterms:W3CDTF">2025-09-10T02:41:40Z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7324D48600954C65A517869599DF91EF_13</vt:lpwstr>
  </property>
  <property fmtid="{D5CDD505-2E9C-101B-9397-08002B2CF9AE}" pid="4" name="KSOTemplateDocerSaveRecord">
    <vt:lpwstr>eyJoZGlkIjoiMjEwMzc1M2I1NWVkNmU3YTk3NTFjZTFlZWYyOGY5NGIiLCJ1c2VySWQiOiI0NDQyNTY1MDYifQ==</vt:lpwstr>
  </property>
</Properties>
</file>