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9FB53">
      <w:pPr>
        <w:spacing w:line="352" w:lineRule="auto"/>
        <w:rPr>
          <w:rFonts w:ascii="Arial"/>
          <w:sz w:val="21"/>
          <w:highlight w:val="none"/>
        </w:rPr>
      </w:pPr>
    </w:p>
    <w:p w14:paraId="693350C9">
      <w:pPr>
        <w:spacing w:line="247" w:lineRule="auto"/>
        <w:rPr>
          <w:rFonts w:ascii="Arial"/>
          <w:sz w:val="21"/>
          <w:highlight w:val="none"/>
        </w:rPr>
      </w:pPr>
    </w:p>
    <w:p w14:paraId="0614E990">
      <w:pPr>
        <w:spacing w:line="247" w:lineRule="auto"/>
        <w:rPr>
          <w:rFonts w:ascii="Arial"/>
          <w:sz w:val="21"/>
          <w:highlight w:val="none"/>
        </w:rPr>
      </w:pPr>
    </w:p>
    <w:p w14:paraId="4845ECBF">
      <w:pPr>
        <w:spacing w:line="247" w:lineRule="auto"/>
        <w:rPr>
          <w:rFonts w:ascii="Arial"/>
          <w:sz w:val="21"/>
          <w:highlight w:val="none"/>
        </w:rPr>
      </w:pPr>
    </w:p>
    <w:p w14:paraId="1410A236">
      <w:pPr>
        <w:spacing w:line="247" w:lineRule="auto"/>
        <w:rPr>
          <w:rFonts w:ascii="Arial"/>
          <w:sz w:val="21"/>
          <w:highlight w:val="none"/>
        </w:rPr>
      </w:pPr>
    </w:p>
    <w:p w14:paraId="20870D7E">
      <w:pPr>
        <w:spacing w:line="247" w:lineRule="auto"/>
        <w:rPr>
          <w:rFonts w:ascii="Arial"/>
          <w:sz w:val="21"/>
          <w:highlight w:val="none"/>
        </w:rPr>
      </w:pPr>
    </w:p>
    <w:p w14:paraId="2F67FB77">
      <w:pPr>
        <w:spacing w:line="247" w:lineRule="auto"/>
        <w:rPr>
          <w:rFonts w:ascii="Arial"/>
          <w:sz w:val="21"/>
          <w:highlight w:val="none"/>
        </w:rPr>
      </w:pPr>
    </w:p>
    <w:p w14:paraId="6CEF21F5">
      <w:pPr>
        <w:spacing w:line="247" w:lineRule="auto"/>
        <w:rPr>
          <w:rFonts w:ascii="Arial"/>
          <w:sz w:val="21"/>
          <w:highlight w:val="none"/>
        </w:rPr>
      </w:pPr>
    </w:p>
    <w:p w14:paraId="29121AC5">
      <w:pPr>
        <w:spacing w:line="247" w:lineRule="auto"/>
        <w:rPr>
          <w:rFonts w:ascii="Arial"/>
          <w:sz w:val="21"/>
          <w:highlight w:val="none"/>
        </w:rPr>
      </w:pPr>
    </w:p>
    <w:p w14:paraId="5A1CAC3A">
      <w:pPr>
        <w:pageBreakBefore w:val="0"/>
        <w:shd w:val="clear"/>
        <w:kinsoku/>
        <w:wordWrap/>
        <w:overflowPunct/>
        <w:autoSpaceDE/>
        <w:autoSpaceDN/>
        <w:bidi w:val="0"/>
        <w:adjustRightInd w:val="0"/>
        <w:snapToGrid w:val="0"/>
        <w:spacing w:before="528" w:beforeLines="169" w:beforeAutospacing="0" w:line="360" w:lineRule="auto"/>
        <w:ind w:firstLine="2880" w:firstLineChars="400"/>
        <w:jc w:val="both"/>
        <w:textAlignment w:val="auto"/>
        <w:rPr>
          <w:rFonts w:hint="eastAsia" w:ascii="微软雅黑" w:hAnsi="微软雅黑" w:eastAsia="微软雅黑" w:cs="微软雅黑"/>
          <w:sz w:val="72"/>
          <w:szCs w:val="72"/>
          <w:highlight w:val="none"/>
        </w:rPr>
      </w:pPr>
      <w:r>
        <w:rPr>
          <w:rFonts w:hint="eastAsia" w:ascii="微软雅黑" w:hAnsi="微软雅黑" w:eastAsia="微软雅黑" w:cs="微软雅黑"/>
          <w:sz w:val="72"/>
          <w:szCs w:val="72"/>
          <w:highlight w:val="none"/>
        </w:rPr>
        <w:t>采</w:t>
      </w:r>
      <w:r>
        <w:rPr>
          <w:rFonts w:hint="eastAsia" w:ascii="微软雅黑" w:hAnsi="微软雅黑" w:eastAsia="微软雅黑" w:cs="微软雅黑"/>
          <w:sz w:val="72"/>
          <w:szCs w:val="72"/>
          <w:highlight w:val="none"/>
          <w:lang w:val="en-US" w:eastAsia="zh-CN"/>
        </w:rPr>
        <w:t xml:space="preserve"> </w:t>
      </w:r>
      <w:r>
        <w:rPr>
          <w:rFonts w:hint="eastAsia" w:ascii="微软雅黑" w:hAnsi="微软雅黑" w:eastAsia="微软雅黑" w:cs="微软雅黑"/>
          <w:sz w:val="72"/>
          <w:szCs w:val="72"/>
          <w:highlight w:val="none"/>
        </w:rPr>
        <w:t>购</w:t>
      </w:r>
      <w:r>
        <w:rPr>
          <w:rFonts w:hint="eastAsia" w:ascii="微软雅黑" w:hAnsi="微软雅黑" w:eastAsia="微软雅黑" w:cs="微软雅黑"/>
          <w:sz w:val="72"/>
          <w:szCs w:val="72"/>
          <w:highlight w:val="none"/>
          <w:lang w:val="en-US" w:eastAsia="zh-CN"/>
        </w:rPr>
        <w:t xml:space="preserve"> </w:t>
      </w:r>
      <w:r>
        <w:rPr>
          <w:rFonts w:hint="eastAsia" w:ascii="微软雅黑" w:hAnsi="微软雅黑" w:eastAsia="微软雅黑" w:cs="微软雅黑"/>
          <w:sz w:val="72"/>
          <w:szCs w:val="72"/>
          <w:highlight w:val="none"/>
        </w:rPr>
        <w:t>文</w:t>
      </w:r>
      <w:r>
        <w:rPr>
          <w:rFonts w:hint="eastAsia" w:ascii="微软雅黑" w:hAnsi="微软雅黑" w:eastAsia="微软雅黑" w:cs="微软雅黑"/>
          <w:sz w:val="72"/>
          <w:szCs w:val="72"/>
          <w:highlight w:val="none"/>
          <w:lang w:val="en-US" w:eastAsia="zh-CN"/>
        </w:rPr>
        <w:t xml:space="preserve"> </w:t>
      </w:r>
      <w:r>
        <w:rPr>
          <w:rFonts w:hint="eastAsia" w:ascii="微软雅黑" w:hAnsi="微软雅黑" w:eastAsia="微软雅黑" w:cs="微软雅黑"/>
          <w:sz w:val="72"/>
          <w:szCs w:val="72"/>
          <w:highlight w:val="none"/>
        </w:rPr>
        <w:t>件</w:t>
      </w:r>
    </w:p>
    <w:p w14:paraId="5A645656">
      <w:pPr>
        <w:pageBreakBefore w:val="0"/>
        <w:shd w:val="clear"/>
        <w:kinsoku/>
        <w:wordWrap/>
        <w:overflowPunct/>
        <w:autoSpaceDE/>
        <w:autoSpaceDN/>
        <w:bidi w:val="0"/>
        <w:adjustRightInd w:val="0"/>
        <w:snapToGrid w:val="0"/>
        <w:spacing w:line="360" w:lineRule="auto"/>
        <w:textAlignment w:val="auto"/>
        <w:rPr>
          <w:rFonts w:ascii="仿宋" w:hAnsi="仿宋" w:eastAsia="仿宋" w:cs="仿宋"/>
          <w:sz w:val="28"/>
          <w:szCs w:val="28"/>
          <w:highlight w:val="none"/>
        </w:rPr>
      </w:pPr>
    </w:p>
    <w:p w14:paraId="6197DC68">
      <w:pPr>
        <w:pageBreakBefore w:val="0"/>
        <w:shd w:val="clear"/>
        <w:kinsoku/>
        <w:wordWrap/>
        <w:overflowPunct/>
        <w:autoSpaceDE/>
        <w:autoSpaceDN/>
        <w:bidi w:val="0"/>
        <w:adjustRightInd w:val="0"/>
        <w:snapToGrid w:val="0"/>
        <w:spacing w:line="360" w:lineRule="auto"/>
        <w:textAlignment w:val="auto"/>
        <w:rPr>
          <w:rFonts w:ascii="仿宋" w:hAnsi="仿宋" w:eastAsia="仿宋" w:cs="仿宋"/>
          <w:sz w:val="28"/>
          <w:szCs w:val="28"/>
          <w:highlight w:val="none"/>
        </w:rPr>
      </w:pPr>
    </w:p>
    <w:p w14:paraId="4C39A685">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3358F1B1">
      <w:pPr>
        <w:pageBreakBefore w:val="0"/>
        <w:shd w:val="clear"/>
        <w:kinsoku/>
        <w:wordWrap/>
        <w:overflowPunct/>
        <w:autoSpaceDE/>
        <w:autoSpaceDN/>
        <w:bidi w:val="0"/>
        <w:adjustRightInd w:val="0"/>
        <w:snapToGrid w:val="0"/>
        <w:spacing w:line="360" w:lineRule="auto"/>
        <w:ind w:firstLine="960" w:firstLineChars="3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采 购 人：青岛碧海水务有限公司</w:t>
      </w:r>
    </w:p>
    <w:p w14:paraId="676CD0DD">
      <w:pPr>
        <w:pStyle w:val="2"/>
        <w:keepNext w:val="0"/>
        <w:keepLines w:val="0"/>
        <w:widowControl/>
        <w:suppressLineNumbers w:val="0"/>
        <w:ind w:left="2570" w:hanging="2570" w:hangingChars="80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项目名称：</w:t>
      </w:r>
      <w:r>
        <w:rPr>
          <w:rFonts w:hint="eastAsia" w:ascii="仿宋" w:hAnsi="仿宋" w:eastAsia="仿宋" w:cs="仿宋"/>
          <w:b w:val="0"/>
          <w:bCs w:val="0"/>
          <w:sz w:val="28"/>
          <w:szCs w:val="28"/>
          <w:highlight w:val="none"/>
          <w:lang w:val="en-US" w:eastAsia="zh-CN"/>
        </w:rPr>
        <w:t>数据入湖设备改造项目</w:t>
      </w:r>
      <w:ins w:id="0" w:author="一念花开" w:date="2026-07-07T09:53:21Z">
        <w:r>
          <w:rPr>
            <w:rFonts w:hint="eastAsia" w:ascii="仿宋" w:hAnsi="仿宋" w:eastAsia="仿宋" w:cs="仿宋"/>
            <w:b w:val="0"/>
            <w:bCs w:val="0"/>
            <w:sz w:val="28"/>
            <w:szCs w:val="28"/>
            <w:highlight w:val="none"/>
            <w:lang w:val="en-US" w:eastAsia="zh-CN"/>
          </w:rPr>
          <w:t>—</w:t>
        </w:r>
      </w:ins>
      <w:r>
        <w:rPr>
          <w:rFonts w:hint="eastAsia" w:ascii="仿宋" w:hAnsi="仿宋" w:eastAsia="仿宋" w:cs="仿宋"/>
          <w:b w:val="0"/>
          <w:bCs w:val="0"/>
          <w:sz w:val="28"/>
          <w:szCs w:val="28"/>
        </w:rPr>
        <w:t>sdwan</w:t>
      </w:r>
      <w:r>
        <w:rPr>
          <w:rFonts w:hint="eastAsia" w:ascii="仿宋" w:hAnsi="仿宋" w:eastAsia="仿宋" w:cs="仿宋"/>
          <w:b w:val="0"/>
          <w:bCs w:val="0"/>
          <w:sz w:val="28"/>
          <w:szCs w:val="28"/>
          <w:lang w:val="en-US" w:eastAsia="zh-CN"/>
        </w:rPr>
        <w:t>设备采购</w:t>
      </w:r>
    </w:p>
    <w:p w14:paraId="38BCE920">
      <w:pPr>
        <w:pageBreakBefore w:val="0"/>
        <w:shd w:val="clear"/>
        <w:kinsoku/>
        <w:wordWrap/>
        <w:overflowPunct/>
        <w:autoSpaceDE/>
        <w:autoSpaceDN/>
        <w:bidi w:val="0"/>
        <w:adjustRightInd w:val="0"/>
        <w:snapToGrid w:val="0"/>
        <w:spacing w:line="360" w:lineRule="auto"/>
        <w:ind w:firstLine="960" w:firstLineChars="3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项目编号：CG202614</w:t>
      </w:r>
    </w:p>
    <w:p w14:paraId="71A2F011">
      <w:pPr>
        <w:pageBreakBefore w:val="0"/>
        <w:shd w:val="clear"/>
        <w:kinsoku/>
        <w:wordWrap/>
        <w:overflowPunct/>
        <w:autoSpaceDE/>
        <w:autoSpaceDN/>
        <w:bidi w:val="0"/>
        <w:adjustRightInd w:val="0"/>
        <w:snapToGrid w:val="0"/>
        <w:spacing w:line="360" w:lineRule="auto"/>
        <w:ind w:firstLine="640" w:firstLineChars="200"/>
        <w:jc w:val="center"/>
        <w:textAlignment w:val="auto"/>
        <w:rPr>
          <w:rFonts w:ascii="仿宋" w:hAnsi="仿宋" w:eastAsia="仿宋" w:cs="仿宋"/>
          <w:sz w:val="32"/>
          <w:szCs w:val="32"/>
          <w:highlight w:val="none"/>
        </w:rPr>
      </w:pPr>
    </w:p>
    <w:p w14:paraId="48B07C6D">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5DCFAC21">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5B9DC4D6">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53220105">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137BE08A">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ins w:id="1" w:author="一念花开" w:date="2026-07-07T09:57:43Z">
        <w:r>
          <w:rPr>
            <w:rFonts w:hint="eastAsia" w:ascii="仿宋" w:hAnsi="仿宋" w:eastAsia="仿宋" w:cs="仿宋"/>
            <w:sz w:val="28"/>
            <w:szCs w:val="28"/>
            <w:highlight w:val="none"/>
            <w:lang w:val="en-US" w:eastAsia="zh-CN"/>
          </w:rPr>
          <w:t>7</w:t>
        </w:r>
      </w:ins>
      <w:del w:id="2" w:author="一念花开" w:date="2026-07-07T09:57:42Z">
        <w:r>
          <w:rPr>
            <w:rFonts w:hint="eastAsia" w:ascii="仿宋" w:hAnsi="仿宋" w:eastAsia="仿宋" w:cs="仿宋"/>
            <w:sz w:val="28"/>
            <w:szCs w:val="28"/>
            <w:highlight w:val="none"/>
            <w:lang w:val="en-US" w:eastAsia="zh-CN"/>
          </w:rPr>
          <w:delText>2</w:delText>
        </w:r>
      </w:del>
      <w:r>
        <w:rPr>
          <w:rFonts w:hint="eastAsia" w:ascii="仿宋" w:hAnsi="仿宋" w:eastAsia="仿宋" w:cs="仿宋"/>
          <w:sz w:val="28"/>
          <w:szCs w:val="28"/>
          <w:highlight w:val="none"/>
          <w:lang w:val="en-US" w:eastAsia="zh-CN"/>
        </w:rPr>
        <w:t>日</w:t>
      </w:r>
    </w:p>
    <w:p w14:paraId="6A3978C3">
      <w:pPr>
        <w:spacing w:line="247" w:lineRule="auto"/>
        <w:rPr>
          <w:rFonts w:ascii="Arial"/>
          <w:sz w:val="21"/>
          <w:highlight w:val="none"/>
        </w:rPr>
      </w:pPr>
    </w:p>
    <w:p w14:paraId="7977A567">
      <w:pPr>
        <w:spacing w:line="247" w:lineRule="auto"/>
        <w:rPr>
          <w:rFonts w:ascii="Arial"/>
          <w:sz w:val="21"/>
          <w:highlight w:val="none"/>
        </w:rPr>
      </w:pPr>
    </w:p>
    <w:p w14:paraId="636A16C9">
      <w:pPr>
        <w:spacing w:line="247" w:lineRule="auto"/>
        <w:rPr>
          <w:rFonts w:ascii="Arial"/>
          <w:sz w:val="32"/>
          <w:szCs w:val="32"/>
          <w:highlight w:val="none"/>
        </w:rPr>
      </w:pPr>
    </w:p>
    <w:p w14:paraId="5CDAFEB0">
      <w:pPr>
        <w:pageBreakBefore w:val="0"/>
        <w:shd w:val="clear"/>
        <w:kinsoku/>
        <w:wordWrap/>
        <w:overflowPunct/>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rPr>
      </w:pPr>
      <w:bookmarkStart w:id="0" w:name="_Toc20199"/>
    </w:p>
    <w:p w14:paraId="2CBF4791">
      <w:pPr>
        <w:pageBreakBefore w:val="0"/>
        <w:shd w:val="clear"/>
        <w:kinsoku/>
        <w:wordWrap/>
        <w:overflowPunct/>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rPr>
      </w:pPr>
    </w:p>
    <w:p w14:paraId="0B3B366C">
      <w:pPr>
        <w:pageBreakBefore w:val="0"/>
        <w:shd w:val="clear"/>
        <w:kinsoku/>
        <w:wordWrap/>
        <w:overflowPunct/>
        <w:autoSpaceDE/>
        <w:autoSpaceDN/>
        <w:bidi w:val="0"/>
        <w:adjustRightInd w:val="0"/>
        <w:snapToGrid w:val="0"/>
        <w:spacing w:line="360" w:lineRule="auto"/>
        <w:ind w:firstLine="3614" w:firstLineChars="1000"/>
        <w:jc w:val="both"/>
        <w:textAlignment w:val="auto"/>
        <w:rPr>
          <w:rFonts w:hint="eastAsia" w:ascii="仿宋" w:hAnsi="仿宋" w:eastAsia="仿宋" w:cs="仿宋"/>
          <w:sz w:val="36"/>
          <w:szCs w:val="36"/>
          <w:highlight w:val="none"/>
          <w:u w:val="single"/>
        </w:rPr>
      </w:pPr>
      <w:r>
        <w:rPr>
          <w:rFonts w:hint="eastAsia" w:ascii="仿宋" w:hAnsi="仿宋" w:eastAsia="仿宋" w:cs="仿宋"/>
          <w:b/>
          <w:bCs/>
          <w:sz w:val="36"/>
          <w:szCs w:val="36"/>
          <w:highlight w:val="none"/>
        </w:rPr>
        <w:t xml:space="preserve">第一章 </w:t>
      </w:r>
      <w:r>
        <w:rPr>
          <w:rFonts w:hint="eastAsia" w:ascii="仿宋" w:hAnsi="仿宋" w:eastAsia="仿宋" w:cs="仿宋"/>
          <w:b/>
          <w:bCs/>
          <w:sz w:val="36"/>
          <w:szCs w:val="36"/>
          <w:highlight w:val="none"/>
          <w:lang w:val="en-US" w:eastAsia="zh-CN"/>
        </w:rPr>
        <w:t>询 价 函</w:t>
      </w:r>
    </w:p>
    <w:p w14:paraId="46ACB736">
      <w:pPr>
        <w:pageBreakBefore w:val="0"/>
        <w:shd w:val="clear"/>
        <w:kinsoku/>
        <w:wordWrap/>
        <w:overflowPunct/>
        <w:autoSpaceDE/>
        <w:autoSpaceDN/>
        <w:bidi w:val="0"/>
        <w:adjustRightInd w:val="0"/>
        <w:snapToGrid w:val="0"/>
        <w:spacing w:line="360" w:lineRule="auto"/>
        <w:ind w:firstLine="840" w:firstLineChars="300"/>
        <w:jc w:val="both"/>
        <w:textAlignment w:val="auto"/>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rPr>
        <w:t>我公司就</w:t>
      </w:r>
      <w:r>
        <w:rPr>
          <w:rFonts w:hint="eastAsia" w:ascii="仿宋" w:hAnsi="仿宋" w:eastAsia="仿宋" w:cs="仿宋"/>
          <w:b w:val="0"/>
          <w:bCs w:val="0"/>
          <w:sz w:val="28"/>
          <w:szCs w:val="28"/>
          <w:highlight w:val="none"/>
          <w:u w:val="single"/>
          <w:lang w:val="en-US" w:eastAsia="zh-CN"/>
        </w:rPr>
        <w:t>数据入湖设备改造项目</w:t>
      </w:r>
      <w:ins w:id="3" w:author="一念花开" w:date="2026-07-07T09:53:46Z">
        <w:r>
          <w:rPr>
            <w:rFonts w:hint="eastAsia" w:ascii="仿宋" w:hAnsi="仿宋" w:eastAsia="仿宋" w:cs="仿宋"/>
            <w:b w:val="0"/>
            <w:bCs w:val="0"/>
            <w:sz w:val="28"/>
            <w:szCs w:val="28"/>
            <w:highlight w:val="none"/>
            <w:u w:val="single"/>
            <w:lang w:val="en-US" w:eastAsia="zh-CN"/>
          </w:rPr>
          <w:t>-</w:t>
        </w:r>
      </w:ins>
      <w:r>
        <w:rPr>
          <w:rFonts w:hint="eastAsia" w:ascii="仿宋" w:hAnsi="仿宋" w:eastAsia="仿宋" w:cs="仿宋"/>
          <w:b w:val="0"/>
          <w:bCs w:val="0"/>
          <w:sz w:val="28"/>
          <w:szCs w:val="28"/>
          <w:u w:val="single"/>
        </w:rPr>
        <w:t>sdwan</w:t>
      </w:r>
      <w:r>
        <w:rPr>
          <w:rFonts w:hint="eastAsia" w:ascii="仿宋" w:hAnsi="仿宋" w:eastAsia="仿宋" w:cs="仿宋"/>
          <w:b w:val="0"/>
          <w:bCs w:val="0"/>
          <w:sz w:val="28"/>
          <w:szCs w:val="28"/>
          <w:u w:val="single"/>
          <w:lang w:val="en-US" w:eastAsia="zh-CN"/>
        </w:rPr>
        <w:t>设备采购</w:t>
      </w:r>
      <w:r>
        <w:rPr>
          <w:rFonts w:hint="eastAsia" w:ascii="仿宋" w:hAnsi="仿宋" w:eastAsia="仿宋" w:cs="仿宋"/>
          <w:sz w:val="28"/>
          <w:szCs w:val="28"/>
          <w:highlight w:val="none"/>
          <w:u w:val="single"/>
          <w:lang w:val="en-US" w:eastAsia="zh-CN"/>
        </w:rPr>
        <w:t>（项目编号：CG202614）</w:t>
      </w:r>
    </w:p>
    <w:p w14:paraId="77037015">
      <w:pPr>
        <w:pStyle w:val="2"/>
        <w:keepNext w:val="0"/>
        <w:keepLines w:val="0"/>
        <w:widowControl/>
        <w:suppressLineNumbers w:val="0"/>
        <w:spacing w:line="360" w:lineRule="auto"/>
        <w:ind w:firstLine="562"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以</w:t>
      </w:r>
      <w:r>
        <w:rPr>
          <w:rFonts w:hint="eastAsia" w:ascii="仿宋" w:hAnsi="仿宋" w:eastAsia="仿宋" w:cs="仿宋"/>
          <w:sz w:val="28"/>
          <w:szCs w:val="28"/>
          <w:highlight w:val="none"/>
          <w:lang w:val="en-US" w:eastAsia="zh-CN"/>
        </w:rPr>
        <w:t>公开询比</w:t>
      </w:r>
      <w:r>
        <w:rPr>
          <w:rFonts w:hint="eastAsia" w:ascii="仿宋" w:hAnsi="仿宋" w:eastAsia="仿宋" w:cs="仿宋"/>
          <w:sz w:val="28"/>
          <w:szCs w:val="28"/>
          <w:highlight w:val="none"/>
        </w:rPr>
        <w:t>方式组织采购，欢迎</w:t>
      </w:r>
      <w:r>
        <w:rPr>
          <w:rFonts w:hint="eastAsia" w:ascii="仿宋" w:hAnsi="仿宋" w:eastAsia="仿宋" w:cs="仿宋"/>
          <w:sz w:val="28"/>
          <w:szCs w:val="28"/>
          <w:highlight w:val="none"/>
          <w:lang w:val="en-US" w:eastAsia="zh-CN"/>
        </w:rPr>
        <w:t>符合条件的各单位</w:t>
      </w:r>
      <w:r>
        <w:rPr>
          <w:rFonts w:hint="eastAsia" w:ascii="仿宋" w:hAnsi="仿宋" w:eastAsia="仿宋" w:cs="仿宋"/>
          <w:sz w:val="28"/>
          <w:szCs w:val="28"/>
          <w:highlight w:val="none"/>
        </w:rPr>
        <w:t>参加报价。</w:t>
      </w:r>
    </w:p>
    <w:p w14:paraId="1BF4FDB1">
      <w:pPr>
        <w:pageBreakBefore w:val="0"/>
        <w:numPr>
          <w:ilvl w:val="0"/>
          <w:numId w:val="2"/>
        </w:numPr>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项目名称：</w:t>
      </w:r>
      <w:r>
        <w:rPr>
          <w:rFonts w:hint="eastAsia" w:ascii="仿宋" w:hAnsi="仿宋" w:eastAsia="仿宋" w:cs="仿宋"/>
          <w:b w:val="0"/>
          <w:bCs w:val="0"/>
          <w:sz w:val="28"/>
          <w:szCs w:val="28"/>
          <w:highlight w:val="none"/>
          <w:u w:val="single"/>
          <w:lang w:val="en-US" w:eastAsia="zh-CN"/>
        </w:rPr>
        <w:t>数据入湖设备改造项目</w:t>
      </w:r>
      <w:ins w:id="4" w:author="一念花开" w:date="2026-07-07T09:53:49Z">
        <w:r>
          <w:rPr>
            <w:rFonts w:hint="eastAsia" w:ascii="仿宋" w:hAnsi="仿宋" w:eastAsia="仿宋" w:cs="仿宋"/>
            <w:b w:val="0"/>
            <w:bCs w:val="0"/>
            <w:sz w:val="28"/>
            <w:szCs w:val="28"/>
            <w:highlight w:val="none"/>
            <w:u w:val="single"/>
            <w:lang w:val="en-US" w:eastAsia="zh-CN"/>
          </w:rPr>
          <w:t>-</w:t>
        </w:r>
      </w:ins>
      <w:r>
        <w:rPr>
          <w:rFonts w:hint="eastAsia" w:ascii="仿宋" w:hAnsi="仿宋" w:eastAsia="仿宋" w:cs="仿宋"/>
          <w:b w:val="0"/>
          <w:bCs w:val="0"/>
          <w:sz w:val="28"/>
          <w:szCs w:val="28"/>
          <w:u w:val="single"/>
        </w:rPr>
        <w:t>sdwan</w:t>
      </w:r>
      <w:r>
        <w:rPr>
          <w:rFonts w:hint="eastAsia" w:ascii="仿宋" w:hAnsi="仿宋" w:eastAsia="仿宋" w:cs="仿宋"/>
          <w:b w:val="0"/>
          <w:bCs w:val="0"/>
          <w:sz w:val="28"/>
          <w:szCs w:val="28"/>
          <w:u w:val="single"/>
          <w:lang w:val="en-US" w:eastAsia="zh-CN"/>
        </w:rPr>
        <w:t>设备采购</w:t>
      </w:r>
      <w:r>
        <w:rPr>
          <w:rFonts w:hint="eastAsia" w:ascii="仿宋" w:hAnsi="仿宋" w:eastAsia="仿宋" w:cs="仿宋"/>
          <w:sz w:val="28"/>
          <w:szCs w:val="28"/>
          <w:highlight w:val="none"/>
          <w:u w:val="single"/>
          <w:lang w:val="en-US" w:eastAsia="zh-CN"/>
        </w:rPr>
        <w:t>（项目编号：CG202614）</w:t>
      </w:r>
    </w:p>
    <w:p w14:paraId="3E8B4A3D">
      <w:pPr>
        <w:pageBreakBefore w:val="0"/>
        <w:numPr>
          <w:ilvl w:val="0"/>
          <w:numId w:val="2"/>
        </w:numPr>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项目地点：城阳区、黄岛区</w:t>
      </w:r>
    </w:p>
    <w:p w14:paraId="15AA2634">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三、采购方式：</w:t>
      </w:r>
      <w:r>
        <w:rPr>
          <w:rFonts w:hint="eastAsia" w:ascii="仿宋" w:hAnsi="仿宋" w:eastAsia="仿宋" w:cs="仿宋"/>
          <w:sz w:val="28"/>
          <w:szCs w:val="28"/>
          <w:highlight w:val="none"/>
          <w:lang w:val="en-US" w:eastAsia="zh-CN"/>
        </w:rPr>
        <w:t>询比</w:t>
      </w:r>
      <w:r>
        <w:rPr>
          <w:rFonts w:hint="eastAsia" w:ascii="仿宋" w:hAnsi="仿宋" w:eastAsia="仿宋" w:cs="仿宋"/>
          <w:sz w:val="28"/>
          <w:szCs w:val="28"/>
          <w:highlight w:val="none"/>
        </w:rPr>
        <w:t>采购</w:t>
      </w:r>
    </w:p>
    <w:p w14:paraId="409981B2">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四、定标方式：</w:t>
      </w:r>
      <w:r>
        <w:rPr>
          <w:rFonts w:hint="eastAsia" w:ascii="仿宋" w:hAnsi="仿宋" w:eastAsia="仿宋" w:cs="仿宋"/>
          <w:sz w:val="28"/>
          <w:szCs w:val="28"/>
          <w:highlight w:val="none"/>
          <w:lang w:val="en-US" w:eastAsia="zh-CN"/>
        </w:rPr>
        <w:t>完全响应全部询价条件且报价最低者成交</w:t>
      </w:r>
    </w:p>
    <w:p w14:paraId="0DEF6E32">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五、</w:t>
      </w:r>
      <w:r>
        <w:rPr>
          <w:rFonts w:hint="eastAsia" w:ascii="仿宋" w:hAnsi="仿宋" w:eastAsia="仿宋" w:cs="仿宋"/>
          <w:b w:val="0"/>
          <w:bCs w:val="0"/>
          <w:sz w:val="28"/>
          <w:szCs w:val="28"/>
          <w:highlight w:val="none"/>
          <w:lang w:val="en-US" w:eastAsia="zh-CN"/>
        </w:rPr>
        <w:t>合同主要条款</w:t>
      </w:r>
      <w:r>
        <w:rPr>
          <w:rFonts w:hint="eastAsia" w:ascii="仿宋" w:hAnsi="仿宋" w:eastAsia="仿宋" w:cs="仿宋"/>
          <w:b w:val="0"/>
          <w:bCs w:val="0"/>
          <w:sz w:val="28"/>
          <w:szCs w:val="28"/>
          <w:highlight w:val="none"/>
        </w:rPr>
        <w:t>：</w:t>
      </w:r>
    </w:p>
    <w:p w14:paraId="11D8EC00">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1.采购</w:t>
      </w:r>
      <w:r>
        <w:rPr>
          <w:rFonts w:hint="eastAsia" w:ascii="仿宋" w:hAnsi="仿宋" w:eastAsia="仿宋" w:cs="仿宋"/>
          <w:kern w:val="0"/>
          <w:sz w:val="28"/>
          <w:szCs w:val="28"/>
          <w:highlight w:val="none"/>
          <w:lang w:val="en-US" w:eastAsia="zh-CN"/>
        </w:rPr>
        <w:t>范围：采购</w:t>
      </w:r>
      <w:r>
        <w:rPr>
          <w:rFonts w:hint="eastAsia" w:ascii="仿宋" w:hAnsi="仿宋" w:eastAsia="仿宋" w:cs="仿宋"/>
          <w:b w:val="0"/>
          <w:bCs w:val="0"/>
          <w:sz w:val="28"/>
          <w:szCs w:val="28"/>
          <w:u w:val="single"/>
        </w:rPr>
        <w:t>sdwan</w:t>
      </w:r>
      <w:r>
        <w:rPr>
          <w:rFonts w:hint="eastAsia" w:ascii="仿宋" w:hAnsi="仿宋" w:eastAsia="仿宋" w:cs="仿宋"/>
          <w:b w:val="0"/>
          <w:bCs w:val="0"/>
          <w:sz w:val="28"/>
          <w:szCs w:val="28"/>
          <w:u w:val="single"/>
          <w:lang w:val="en-US" w:eastAsia="zh-CN"/>
        </w:rPr>
        <w:t>设备3台，具体技术参数要求如下：</w:t>
      </w:r>
    </w:p>
    <w:p w14:paraId="74C1E33B">
      <w:pPr>
        <w:pStyle w:val="39"/>
        <w:numPr>
          <w:ilvl w:val="0"/>
          <w:numId w:val="3"/>
        </w:numPr>
        <w:spacing w:before="31" w:beforeLines="10" w:after="31" w:afterLines="10"/>
        <w:ind w:left="425" w:leftChars="0" w:hanging="425" w:firstLineChars="0"/>
        <w:jc w:val="both"/>
        <w:rPr>
          <w:rFonts w:hint="eastAsia" w:ascii="仿宋" w:hAnsi="仿宋" w:eastAsia="仿宋" w:cs="仿宋"/>
          <w:sz w:val="28"/>
          <w:szCs w:val="28"/>
        </w:rPr>
      </w:pPr>
      <w:r>
        <w:rPr>
          <w:rFonts w:hint="eastAsia" w:ascii="仿宋" w:hAnsi="仿宋" w:eastAsia="仿宋" w:cs="仿宋"/>
          <w:sz w:val="28"/>
          <w:szCs w:val="28"/>
        </w:rPr>
        <w:t>1U设备, ≥5个千兆电口，≥2个千兆光口，一个console口，≥4G内存,单电源,IPSEC吞吐：≥300Mbps，IPSEC隧道数：≥100，防火墙吞吐率：≥5Gbps，最大并发连接：≥60W，含 3年应用特征库、攻击知识库、病毒知识库、僵木蠕规则库升级服务;</w:t>
      </w:r>
    </w:p>
    <w:p w14:paraId="6CE646A1">
      <w:pPr>
        <w:pStyle w:val="39"/>
        <w:numPr>
          <w:ilvl w:val="0"/>
          <w:numId w:val="3"/>
        </w:numPr>
        <w:spacing w:before="31" w:beforeLines="10" w:after="31" w:afterLines="10"/>
        <w:ind w:left="425" w:leftChars="0" w:hanging="425" w:firstLineChars="0"/>
        <w:jc w:val="both"/>
        <w:rPr>
          <w:rFonts w:hint="eastAsia" w:ascii="仿宋" w:hAnsi="仿宋" w:eastAsia="仿宋" w:cs="仿宋"/>
          <w:sz w:val="28"/>
          <w:szCs w:val="28"/>
        </w:rPr>
      </w:pPr>
      <w:r>
        <w:rPr>
          <w:rFonts w:hint="eastAsia" w:ascii="仿宋" w:hAnsi="仿宋" w:eastAsia="仿宋" w:cs="仿宋"/>
          <w:sz w:val="28"/>
          <w:szCs w:val="28"/>
        </w:rPr>
        <w:t>支持</w:t>
      </w:r>
      <w:r>
        <w:rPr>
          <w:rFonts w:hint="eastAsia" w:ascii="仿宋" w:hAnsi="仿宋" w:eastAsia="仿宋" w:cs="仿宋"/>
          <w:sz w:val="28"/>
          <w:szCs w:val="28"/>
          <w:lang w:eastAsia="zh-Hans"/>
        </w:rPr>
        <w:t>桥接、</w:t>
      </w:r>
      <w:r>
        <w:rPr>
          <w:rFonts w:hint="eastAsia" w:ascii="仿宋" w:hAnsi="仿宋" w:eastAsia="仿宋" w:cs="仿宋"/>
          <w:sz w:val="28"/>
          <w:szCs w:val="28"/>
        </w:rPr>
        <w:t>网关、单臂部署；</w:t>
      </w:r>
    </w:p>
    <w:p w14:paraId="59306DA5">
      <w:pPr>
        <w:pStyle w:val="39"/>
        <w:numPr>
          <w:ilvl w:val="0"/>
          <w:numId w:val="3"/>
        </w:numPr>
        <w:spacing w:before="31" w:beforeLines="10" w:after="31" w:afterLines="10"/>
        <w:ind w:left="425" w:leftChars="0" w:hanging="425" w:firstLineChars="0"/>
        <w:jc w:val="both"/>
        <w:rPr>
          <w:rFonts w:hint="eastAsia" w:ascii="仿宋" w:hAnsi="仿宋" w:eastAsia="仿宋" w:cs="仿宋"/>
          <w:sz w:val="28"/>
          <w:szCs w:val="28"/>
        </w:rPr>
      </w:pPr>
      <w:r>
        <w:rPr>
          <w:rFonts w:hint="eastAsia" w:ascii="仿宋" w:hAnsi="仿宋" w:eastAsia="仿宋" w:cs="仿宋"/>
          <w:sz w:val="28"/>
          <w:szCs w:val="28"/>
        </w:rPr>
        <w:t>支持静态路由、策略路由、ISP路由和智能路由，其中智能路由包括转发智能选路、本地外出智能选路、父子连接智能选路；</w:t>
      </w:r>
    </w:p>
    <w:p w14:paraId="31EB4728">
      <w:pPr>
        <w:pStyle w:val="39"/>
        <w:numPr>
          <w:ilvl w:val="0"/>
          <w:numId w:val="3"/>
        </w:numPr>
        <w:spacing w:before="31" w:beforeLines="10" w:after="31" w:afterLines="10"/>
        <w:ind w:left="425" w:leftChars="0" w:hanging="425" w:firstLineChars="0"/>
        <w:jc w:val="both"/>
        <w:rPr>
          <w:rFonts w:hint="eastAsia" w:ascii="仿宋" w:hAnsi="仿宋" w:eastAsia="仿宋" w:cs="仿宋"/>
          <w:sz w:val="28"/>
          <w:szCs w:val="28"/>
        </w:rPr>
      </w:pPr>
      <w:r>
        <w:rPr>
          <w:rFonts w:hint="eastAsia" w:ascii="仿宋" w:hAnsi="仿宋" w:eastAsia="仿宋" w:cs="仿宋"/>
          <w:sz w:val="28"/>
          <w:szCs w:val="28"/>
        </w:rPr>
        <w:t>支持</w:t>
      </w:r>
      <w:r>
        <w:rPr>
          <w:rFonts w:hint="eastAsia" w:ascii="仿宋" w:hAnsi="仿宋" w:eastAsia="仿宋" w:cs="仿宋"/>
          <w:sz w:val="28"/>
          <w:szCs w:val="28"/>
          <w:lang w:eastAsia="zh-Hans"/>
        </w:rPr>
        <w:t>多个</w:t>
      </w:r>
      <w:r>
        <w:rPr>
          <w:rFonts w:hint="eastAsia" w:ascii="仿宋" w:hAnsi="仿宋" w:eastAsia="仿宋" w:cs="仿宋"/>
          <w:sz w:val="28"/>
          <w:szCs w:val="28"/>
        </w:rPr>
        <w:t>接入的链路均能创建Ipsec隧道，并能根据策略进行链路冗余；</w:t>
      </w:r>
    </w:p>
    <w:p w14:paraId="2A1598CF">
      <w:pPr>
        <w:pStyle w:val="39"/>
        <w:numPr>
          <w:ilvl w:val="0"/>
          <w:numId w:val="3"/>
        </w:numPr>
        <w:spacing w:before="31" w:beforeLines="10" w:after="31" w:afterLines="10"/>
        <w:ind w:left="425" w:leftChars="0" w:hanging="425" w:firstLineChars="0"/>
        <w:jc w:val="both"/>
        <w:rPr>
          <w:rFonts w:hint="eastAsia" w:ascii="仿宋" w:hAnsi="仿宋" w:eastAsia="仿宋" w:cs="仿宋"/>
          <w:sz w:val="28"/>
          <w:szCs w:val="28"/>
        </w:rPr>
      </w:pPr>
      <w:r>
        <w:rPr>
          <w:rFonts w:hint="eastAsia" w:ascii="仿宋" w:hAnsi="仿宋" w:eastAsia="仿宋" w:cs="仿宋"/>
          <w:sz w:val="28"/>
          <w:szCs w:val="28"/>
        </w:rPr>
        <w:t>支持对通过设备的DNS查询请求进行域名过滤；支持FTP行为过滤，包括FTP上传、文件下载、文件删除、目录删除、创建目录、重命名、列表等；</w:t>
      </w:r>
    </w:p>
    <w:p w14:paraId="1993F76C">
      <w:pPr>
        <w:pStyle w:val="39"/>
        <w:numPr>
          <w:ilvl w:val="0"/>
          <w:numId w:val="3"/>
        </w:numPr>
        <w:spacing w:before="31" w:beforeLines="10" w:after="31" w:afterLines="10"/>
        <w:ind w:left="425" w:leftChars="0" w:hanging="425" w:firstLineChars="0"/>
        <w:jc w:val="both"/>
        <w:rPr>
          <w:rFonts w:hint="eastAsia" w:ascii="仿宋" w:hAnsi="仿宋" w:eastAsia="仿宋" w:cs="仿宋"/>
          <w:sz w:val="28"/>
          <w:szCs w:val="28"/>
        </w:rPr>
      </w:pPr>
      <w:r>
        <w:rPr>
          <w:rFonts w:hint="eastAsia" w:ascii="仿宋" w:hAnsi="仿宋" w:eastAsia="仿宋" w:cs="仿宋"/>
          <w:sz w:val="28"/>
          <w:szCs w:val="28"/>
        </w:rPr>
        <w:t>支持独立的僵木蠕检测防御引擎，支持预定义僵木蠕规则库，可对僵尸、木马、蠕虫、勒索软件进行防护。（提供功能截图）</w:t>
      </w:r>
    </w:p>
    <w:p w14:paraId="5C87A2E1">
      <w:pPr>
        <w:pStyle w:val="39"/>
        <w:numPr>
          <w:ilvl w:val="0"/>
          <w:numId w:val="3"/>
        </w:numPr>
        <w:spacing w:before="31" w:beforeLines="10" w:after="31" w:afterLines="10"/>
        <w:ind w:left="425" w:leftChars="0" w:hanging="425" w:firstLineChars="0"/>
        <w:jc w:val="both"/>
        <w:rPr>
          <w:rFonts w:hint="eastAsia" w:ascii="仿宋" w:hAnsi="仿宋" w:eastAsia="仿宋" w:cs="仿宋"/>
          <w:sz w:val="28"/>
          <w:szCs w:val="28"/>
        </w:rPr>
      </w:pPr>
      <w:r>
        <w:rPr>
          <w:rFonts w:hint="eastAsia" w:ascii="仿宋" w:hAnsi="仿宋" w:eastAsia="仿宋" w:cs="仿宋"/>
          <w:sz w:val="28"/>
          <w:szCs w:val="28"/>
        </w:rPr>
        <w:t>支持口令防暴力破解，登录IP限制，账号有效期、在线时间、最大并发用户数限制；</w:t>
      </w:r>
    </w:p>
    <w:p w14:paraId="5A8077DD">
      <w:pPr>
        <w:pStyle w:val="39"/>
        <w:numPr>
          <w:ilvl w:val="0"/>
          <w:numId w:val="3"/>
        </w:numPr>
        <w:spacing w:before="31" w:beforeLines="10" w:after="31" w:afterLines="10"/>
        <w:ind w:left="425" w:leftChars="0" w:hanging="425" w:firstLineChars="0"/>
        <w:jc w:val="both"/>
        <w:rPr>
          <w:rFonts w:hint="eastAsia" w:ascii="仿宋" w:hAnsi="仿宋" w:eastAsia="仿宋" w:cs="仿宋"/>
          <w:sz w:val="28"/>
          <w:szCs w:val="28"/>
        </w:rPr>
      </w:pPr>
      <w:r>
        <w:rPr>
          <w:rFonts w:hint="eastAsia" w:ascii="仿宋" w:hAnsi="仿宋" w:eastAsia="仿宋" w:cs="仿宋"/>
          <w:sz w:val="28"/>
          <w:szCs w:val="28"/>
        </w:rPr>
        <w:t>支持对单条访问控制策略进行最大并发连接数和长连接的限制；（提供功能截图）</w:t>
      </w:r>
    </w:p>
    <w:p w14:paraId="0D83493B">
      <w:pPr>
        <w:pStyle w:val="39"/>
        <w:numPr>
          <w:ilvl w:val="0"/>
          <w:numId w:val="3"/>
        </w:numPr>
        <w:spacing w:before="31" w:beforeLines="10" w:after="31" w:afterLines="10"/>
        <w:ind w:left="425" w:leftChars="0" w:hanging="425" w:firstLineChars="0"/>
        <w:jc w:val="both"/>
        <w:rPr>
          <w:rFonts w:hint="eastAsia" w:ascii="仿宋" w:hAnsi="仿宋" w:eastAsia="仿宋" w:cs="仿宋"/>
          <w:sz w:val="28"/>
          <w:szCs w:val="28"/>
        </w:rPr>
      </w:pPr>
      <w:r>
        <w:rPr>
          <w:rFonts w:hint="eastAsia" w:ascii="仿宋" w:hAnsi="仿宋" w:eastAsia="仿宋" w:cs="仿宋"/>
          <w:sz w:val="28"/>
          <w:szCs w:val="28"/>
        </w:rPr>
        <w:t>支持针对主机、地址范围、子网的SYN代理；（提供功能截图）</w:t>
      </w:r>
    </w:p>
    <w:p w14:paraId="009D1E26">
      <w:pPr>
        <w:pStyle w:val="39"/>
        <w:numPr>
          <w:ilvl w:val="0"/>
          <w:numId w:val="3"/>
        </w:numPr>
        <w:spacing w:before="31" w:beforeLines="10" w:after="31" w:afterLines="10"/>
        <w:ind w:left="425" w:leftChars="0" w:hanging="425" w:firstLineChars="0"/>
        <w:jc w:val="both"/>
        <w:rPr>
          <w:rFonts w:hint="eastAsia" w:ascii="仿宋" w:hAnsi="仿宋" w:eastAsia="仿宋" w:cs="仿宋"/>
          <w:sz w:val="28"/>
          <w:szCs w:val="28"/>
        </w:rPr>
      </w:pPr>
      <w:r>
        <w:rPr>
          <w:rFonts w:hint="eastAsia" w:ascii="仿宋" w:hAnsi="仿宋" w:eastAsia="仿宋" w:cs="仿宋"/>
          <w:sz w:val="28"/>
          <w:szCs w:val="28"/>
        </w:rPr>
        <w:t>支持防ARP欺骗，支持添加ARP欺骗条目；（提供功能截图）</w:t>
      </w:r>
    </w:p>
    <w:p w14:paraId="531A792F">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2.采购控制价：每台控制单价人民币18000元，共计采购3台，总控制价人民币54000元，人民币大写伍万肆仟元整。</w:t>
      </w:r>
    </w:p>
    <w:p w14:paraId="2C2D9D0F">
      <w:pPr>
        <w:keepNext w:val="0"/>
        <w:keepLines w:val="0"/>
        <w:widowControl/>
        <w:numPr>
          <w:ilvl w:val="0"/>
          <w:numId w:val="0"/>
        </w:numPr>
        <w:suppressLineNumbers w:val="0"/>
        <w:spacing w:line="360" w:lineRule="auto"/>
        <w:ind w:firstLine="560" w:firstLineChars="200"/>
        <w:jc w:val="left"/>
        <w:textAlignment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vertAlign w:val="baseline"/>
          <w:lang w:val="en-US" w:eastAsia="zh-CN"/>
        </w:rPr>
        <w:t>3.报价要求：</w:t>
      </w:r>
      <w:r>
        <w:rPr>
          <w:rFonts w:hint="eastAsia" w:ascii="仿宋" w:hAnsi="仿宋" w:eastAsia="仿宋" w:cs="仿宋"/>
          <w:b/>
          <w:bCs/>
          <w:sz w:val="28"/>
          <w:szCs w:val="28"/>
          <w:highlight w:val="none"/>
          <w:lang w:val="en-US" w:eastAsia="zh-CN"/>
        </w:rPr>
        <w:t>总报价必须低于总控制价，单价必须低于控制单价，不得更改采购清单中的技术参数和数量，否则报价无效。</w:t>
      </w:r>
      <w:r>
        <w:rPr>
          <w:rFonts w:hint="eastAsia" w:ascii="仿宋" w:hAnsi="仿宋" w:eastAsia="仿宋" w:cs="仿宋"/>
          <w:spacing w:val="-2"/>
          <w:sz w:val="28"/>
          <w:szCs w:val="28"/>
          <w:highlight w:val="none"/>
          <w:lang w:val="en-US" w:eastAsia="zh-CN"/>
        </w:rPr>
        <w:t>投标</w:t>
      </w:r>
      <w:r>
        <w:rPr>
          <w:rFonts w:hint="eastAsia" w:ascii="仿宋" w:hAnsi="仿宋" w:eastAsia="仿宋" w:cs="仿宋"/>
          <w:spacing w:val="-2"/>
          <w:sz w:val="28"/>
          <w:szCs w:val="28"/>
          <w:highlight w:val="none"/>
        </w:rPr>
        <w:t>报价包括但不限于</w:t>
      </w:r>
      <w:r>
        <w:rPr>
          <w:rFonts w:hint="eastAsia" w:ascii="仿宋" w:hAnsi="仿宋" w:eastAsia="仿宋" w:cs="仿宋"/>
          <w:spacing w:val="-2"/>
          <w:sz w:val="28"/>
          <w:szCs w:val="28"/>
          <w:highlight w:val="none"/>
          <w:lang w:val="en-US" w:eastAsia="zh-CN"/>
        </w:rPr>
        <w:t>完成上述清单中的设备和软件安装、调试所需</w:t>
      </w:r>
      <w:r>
        <w:rPr>
          <w:rFonts w:hint="eastAsia" w:ascii="仿宋" w:hAnsi="仿宋" w:eastAsia="仿宋" w:cs="仿宋"/>
          <w:spacing w:val="-2"/>
          <w:sz w:val="28"/>
          <w:szCs w:val="28"/>
          <w:highlight w:val="none"/>
        </w:rPr>
        <w:t>的</w:t>
      </w:r>
      <w:r>
        <w:rPr>
          <w:rFonts w:hint="eastAsia" w:ascii="仿宋" w:hAnsi="仿宋" w:eastAsia="仿宋" w:cs="仿宋"/>
          <w:spacing w:val="-2"/>
          <w:sz w:val="28"/>
          <w:szCs w:val="28"/>
          <w:highlight w:val="none"/>
          <w:lang w:val="en-US" w:eastAsia="zh-CN"/>
        </w:rPr>
        <w:t>所有辅助</w:t>
      </w:r>
      <w:r>
        <w:rPr>
          <w:rFonts w:hint="eastAsia" w:ascii="仿宋" w:hAnsi="仿宋" w:eastAsia="仿宋" w:cs="仿宋"/>
          <w:w w:val="95"/>
          <w:sz w:val="28"/>
          <w:szCs w:val="28"/>
          <w:highlight w:val="none"/>
          <w:lang w:val="zh-CN" w:bidi="zh-CN"/>
        </w:rPr>
        <w:t>材料费、</w:t>
      </w:r>
      <w:r>
        <w:rPr>
          <w:rFonts w:hint="eastAsia" w:ascii="仿宋" w:hAnsi="仿宋" w:eastAsia="仿宋" w:cs="仿宋"/>
          <w:w w:val="95"/>
          <w:sz w:val="28"/>
          <w:szCs w:val="28"/>
          <w:highlight w:val="none"/>
          <w:lang w:val="en-US" w:bidi="zh-CN"/>
        </w:rPr>
        <w:t>辅助安装设备费、</w:t>
      </w:r>
      <w:r>
        <w:rPr>
          <w:rFonts w:hint="eastAsia" w:ascii="仿宋" w:hAnsi="仿宋" w:eastAsia="仿宋" w:cs="仿宋"/>
          <w:w w:val="95"/>
          <w:sz w:val="28"/>
          <w:szCs w:val="28"/>
          <w:highlight w:val="none"/>
          <w:lang w:val="zh-CN" w:bidi="zh-CN"/>
        </w:rPr>
        <w:t>人工费、管理费、保险费、包装费、装卸费、运输费、</w:t>
      </w:r>
      <w:r>
        <w:rPr>
          <w:rFonts w:hint="eastAsia" w:ascii="仿宋" w:hAnsi="仿宋" w:eastAsia="仿宋" w:cs="仿宋"/>
          <w:w w:val="95"/>
          <w:sz w:val="28"/>
          <w:szCs w:val="28"/>
          <w:highlight w:val="none"/>
          <w:lang w:val="en-US" w:bidi="zh-CN"/>
        </w:rPr>
        <w:t>调试</w:t>
      </w:r>
      <w:r>
        <w:rPr>
          <w:rFonts w:hint="eastAsia" w:ascii="仿宋" w:hAnsi="仿宋" w:eastAsia="仿宋" w:cs="仿宋"/>
          <w:w w:val="95"/>
          <w:sz w:val="28"/>
          <w:szCs w:val="28"/>
          <w:highlight w:val="none"/>
          <w:lang w:val="zh-CN" w:bidi="zh-CN"/>
        </w:rPr>
        <w:t>费、税金、利润等。</w:t>
      </w:r>
    </w:p>
    <w:p w14:paraId="36DCBA11">
      <w:pPr>
        <w:pStyle w:val="8"/>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4.质保期：质保2年，2年内因质量问题引起的故障均由成交供应商免费维修，且维修产生的运费等均由成交供应商承担。</w:t>
      </w:r>
    </w:p>
    <w:p w14:paraId="35D9E3A8">
      <w:pPr>
        <w:pStyle w:val="8"/>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5.付款条件：</w:t>
      </w:r>
      <w:r>
        <w:rPr>
          <w:highlight w:val="none"/>
        </w:rPr>
        <w:commentReference w:id="0"/>
      </w:r>
      <w:r>
        <w:rPr>
          <w:rFonts w:hint="eastAsia" w:ascii="仿宋" w:hAnsi="仿宋" w:eastAsia="仿宋" w:cs="仿宋"/>
          <w:b w:val="0"/>
          <w:bCs w:val="0"/>
          <w:sz w:val="28"/>
          <w:szCs w:val="28"/>
          <w:highlight w:val="none"/>
          <w:vertAlign w:val="baseline"/>
          <w:lang w:val="en-US" w:eastAsia="zh-CN"/>
        </w:rPr>
        <w:t>全部供货完成后，双方验收合格之后半年内付至合同总价的95%，余5%质保期满后无质量问题一次性无息付清</w:t>
      </w:r>
      <w:commentRangeStart w:id="1"/>
      <w:r>
        <w:rPr>
          <w:rFonts w:hint="eastAsia" w:ascii="仿宋" w:hAnsi="仿宋" w:eastAsia="仿宋" w:cs="仿宋"/>
          <w:b w:val="0"/>
          <w:bCs w:val="0"/>
          <w:sz w:val="28"/>
          <w:szCs w:val="28"/>
          <w:highlight w:val="none"/>
          <w:vertAlign w:val="baseline"/>
          <w:lang w:val="en-US" w:eastAsia="zh-CN"/>
        </w:rPr>
        <w:t>。</w:t>
      </w:r>
      <w:commentRangeEnd w:id="1"/>
      <w:r>
        <w:rPr>
          <w:highlight w:val="none"/>
        </w:rPr>
        <w:commentReference w:id="1"/>
      </w:r>
    </w:p>
    <w:p w14:paraId="76C2177F">
      <w:pPr>
        <w:pStyle w:val="8"/>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6.付款方式：包括但不限于</w:t>
      </w:r>
      <w:r>
        <w:rPr>
          <w:rFonts w:hint="eastAsia" w:ascii="仿宋" w:hAnsi="仿宋" w:eastAsia="仿宋" w:cs="仿宋"/>
          <w:b/>
          <w:bCs/>
          <w:sz w:val="28"/>
          <w:szCs w:val="28"/>
          <w:highlight w:val="none"/>
        </w:rPr>
        <w:t>银行汇款、供应链票据、承兑汇票等方式</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具体以甲方财务资金部要求为准</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vertAlign w:val="baseline"/>
          <w:lang w:val="en-US" w:eastAsia="zh-CN"/>
        </w:rPr>
        <w:t>。</w:t>
      </w:r>
    </w:p>
    <w:p w14:paraId="4D4BA44A">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六、投标</w:t>
      </w:r>
      <w:r>
        <w:rPr>
          <w:rFonts w:hint="eastAsia" w:ascii="仿宋" w:hAnsi="仿宋" w:eastAsia="仿宋" w:cs="仿宋"/>
          <w:color w:val="auto"/>
          <w:sz w:val="28"/>
          <w:szCs w:val="28"/>
          <w:highlight w:val="none"/>
          <w:lang w:val="en-US" w:eastAsia="zh-CN"/>
        </w:rPr>
        <w:t>资格要求</w:t>
      </w:r>
    </w:p>
    <w:p w14:paraId="74936717">
      <w:pPr>
        <w:pStyle w:val="8"/>
        <w:tabs>
          <w:tab w:val="left" w:pos="945"/>
        </w:tabs>
        <w:spacing w:before="69" w:line="326" w:lineRule="auto"/>
        <w:ind w:firstLine="423"/>
        <w:rPr>
          <w:rFonts w:hint="eastAsia" w:ascii="仿宋" w:hAnsi="仿宋" w:eastAsia="仿宋" w:cs="仿宋"/>
          <w:spacing w:val="-2"/>
          <w:sz w:val="28"/>
          <w:szCs w:val="28"/>
          <w:highlight w:val="none"/>
          <w:lang w:eastAsia="zh-CN"/>
        </w:rPr>
      </w:pPr>
      <w:bookmarkStart w:id="1" w:name="_Toc12329"/>
      <w:r>
        <w:rPr>
          <w:rFonts w:hint="eastAsia" w:ascii="仿宋" w:hAnsi="仿宋" w:eastAsia="仿宋" w:cs="仿宋"/>
          <w:spacing w:val="-2"/>
          <w:sz w:val="28"/>
          <w:szCs w:val="28"/>
          <w:highlight w:val="none"/>
          <w:lang w:eastAsia="zh-CN"/>
        </w:rPr>
        <w:t>1、具有在中华人民共和国境内注册的独立法人资格；</w:t>
      </w:r>
    </w:p>
    <w:p w14:paraId="25CDB2D0">
      <w:pPr>
        <w:pStyle w:val="8"/>
        <w:tabs>
          <w:tab w:val="left" w:pos="945"/>
        </w:tabs>
        <w:spacing w:before="69" w:line="326" w:lineRule="auto"/>
        <w:ind w:firstLine="423"/>
        <w:rPr>
          <w:rFonts w:hint="eastAsia" w:ascii="仿宋" w:hAnsi="仿宋" w:eastAsia="仿宋" w:cs="仿宋"/>
          <w:spacing w:val="-2"/>
          <w:sz w:val="28"/>
          <w:szCs w:val="28"/>
          <w:highlight w:val="none"/>
          <w:lang w:eastAsia="zh-CN"/>
        </w:rPr>
      </w:pPr>
      <w:r>
        <w:rPr>
          <w:rFonts w:hint="eastAsia" w:ascii="仿宋" w:hAnsi="仿宋" w:eastAsia="仿宋" w:cs="仿宋"/>
          <w:spacing w:val="-2"/>
          <w:sz w:val="28"/>
          <w:szCs w:val="28"/>
          <w:highlight w:val="none"/>
          <w:lang w:val="en-US" w:eastAsia="zh-CN"/>
        </w:rPr>
        <w:t>2、</w:t>
      </w:r>
      <w:r>
        <w:rPr>
          <w:rFonts w:hint="eastAsia" w:ascii="仿宋" w:hAnsi="仿宋" w:eastAsia="仿宋" w:cs="仿宋"/>
          <w:spacing w:val="-2"/>
          <w:sz w:val="28"/>
          <w:szCs w:val="28"/>
          <w:highlight w:val="none"/>
          <w:lang w:eastAsia="zh-CN"/>
        </w:rPr>
        <w:t>与招标人存在利害关系可能影响招标公正性的法人、其他组织或者个人，不得参加投标。单位负责人为同一人或者存在控股、管理关系的不同单位，不得参加同一标段投标或者未划分标段的同一招标项目投标。</w:t>
      </w:r>
    </w:p>
    <w:p w14:paraId="41F1CA6F">
      <w:pPr>
        <w:pStyle w:val="8"/>
        <w:tabs>
          <w:tab w:val="left" w:pos="945"/>
        </w:tabs>
        <w:spacing w:before="69" w:line="326" w:lineRule="auto"/>
        <w:ind w:firstLine="423"/>
        <w:rPr>
          <w:rFonts w:hint="eastAsia" w:ascii="仿宋" w:hAnsi="仿宋" w:eastAsia="仿宋" w:cs="仿宋"/>
          <w:spacing w:val="-2"/>
          <w:sz w:val="28"/>
          <w:szCs w:val="28"/>
          <w:highlight w:val="none"/>
          <w:lang w:eastAsia="zh-CN"/>
        </w:rPr>
      </w:pPr>
      <w:r>
        <w:rPr>
          <w:rFonts w:hint="eastAsia" w:ascii="仿宋" w:hAnsi="仿宋" w:eastAsia="仿宋" w:cs="仿宋"/>
          <w:spacing w:val="-2"/>
          <w:sz w:val="28"/>
          <w:szCs w:val="28"/>
          <w:highlight w:val="none"/>
          <w:lang w:val="en-US" w:eastAsia="zh-CN"/>
        </w:rPr>
        <w:t>3、</w:t>
      </w:r>
      <w:r>
        <w:rPr>
          <w:rFonts w:hint="eastAsia" w:ascii="仿宋" w:hAnsi="仿宋" w:eastAsia="仿宋" w:cs="仿宋"/>
          <w:spacing w:val="-2"/>
          <w:sz w:val="28"/>
          <w:szCs w:val="28"/>
          <w:highlight w:val="none"/>
          <w:lang w:eastAsia="zh-CN"/>
        </w:rPr>
        <w:t>投标人不得是工程总承包项目的代建单位、项目管理单位、监理单位、造价咨询单位、</w:t>
      </w:r>
      <w:r>
        <w:rPr>
          <w:rFonts w:hint="eastAsia" w:ascii="仿宋" w:hAnsi="仿宋" w:eastAsia="仿宋" w:cs="仿宋"/>
          <w:spacing w:val="-2"/>
          <w:sz w:val="28"/>
          <w:szCs w:val="28"/>
          <w:highlight w:val="none"/>
          <w:lang w:val="en-US" w:eastAsia="zh-CN"/>
        </w:rPr>
        <w:t>设计单位</w:t>
      </w:r>
      <w:r>
        <w:rPr>
          <w:rFonts w:hint="eastAsia" w:ascii="仿宋" w:hAnsi="仿宋" w:eastAsia="仿宋" w:cs="仿宋"/>
          <w:spacing w:val="-2"/>
          <w:sz w:val="28"/>
          <w:szCs w:val="28"/>
          <w:highlight w:val="none"/>
          <w:lang w:eastAsia="zh-CN"/>
        </w:rPr>
        <w:t>、招标代理单位。</w:t>
      </w:r>
    </w:p>
    <w:p w14:paraId="3F987BB0">
      <w:pPr>
        <w:pStyle w:val="8"/>
        <w:tabs>
          <w:tab w:val="left" w:pos="945"/>
        </w:tabs>
        <w:spacing w:before="69" w:line="326" w:lineRule="auto"/>
        <w:ind w:firstLine="423"/>
        <w:rPr>
          <w:rFonts w:hint="eastAsia" w:ascii="仿宋" w:hAnsi="仿宋" w:eastAsia="仿宋" w:cs="仿宋"/>
          <w:spacing w:val="-2"/>
          <w:sz w:val="28"/>
          <w:szCs w:val="28"/>
          <w:highlight w:val="none"/>
          <w:lang w:eastAsia="zh-CN"/>
        </w:rPr>
      </w:pPr>
      <w:r>
        <w:rPr>
          <w:rFonts w:hint="eastAsia" w:ascii="仿宋" w:hAnsi="仿宋" w:eastAsia="仿宋" w:cs="仿宋"/>
          <w:spacing w:val="-2"/>
          <w:sz w:val="28"/>
          <w:szCs w:val="28"/>
          <w:highlight w:val="none"/>
          <w:lang w:val="en-US" w:eastAsia="zh-CN"/>
        </w:rPr>
        <w:t>4、参加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仿宋" w:hAnsi="仿宋" w:eastAsia="仿宋" w:cs="仿宋"/>
          <w:spacing w:val="-2"/>
          <w:sz w:val="28"/>
          <w:szCs w:val="28"/>
          <w:highlight w:val="none"/>
          <w:lang w:eastAsia="zh-CN"/>
        </w:rPr>
        <w:t>；</w:t>
      </w:r>
    </w:p>
    <w:p w14:paraId="428C080D">
      <w:pPr>
        <w:pStyle w:val="8"/>
        <w:tabs>
          <w:tab w:val="left" w:pos="945"/>
        </w:tabs>
        <w:spacing w:before="69" w:line="326" w:lineRule="auto"/>
        <w:ind w:firstLine="423"/>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lang w:val="en-US" w:eastAsia="zh-CN"/>
        </w:rPr>
        <w:t>5、</w:t>
      </w:r>
      <w:r>
        <w:rPr>
          <w:rFonts w:hint="eastAsia" w:ascii="仿宋" w:hAnsi="仿宋" w:eastAsia="仿宋" w:cs="仿宋"/>
          <w:spacing w:val="-2"/>
          <w:sz w:val="28"/>
          <w:szCs w:val="28"/>
          <w:highlight w:val="none"/>
          <w:lang w:eastAsia="zh-CN"/>
        </w:rPr>
        <w:t>通过“信用中国”网站（www.creditchina.gov.cn），未被列入“失信被执行人”和“重大税收违法失信主体</w:t>
      </w:r>
      <w:r>
        <w:rPr>
          <w:rFonts w:hint="eastAsia" w:ascii="仿宋" w:hAnsi="仿宋" w:eastAsia="仿宋" w:cs="仿宋"/>
          <w:spacing w:val="-2"/>
          <w:sz w:val="28"/>
          <w:szCs w:val="28"/>
          <w:highlight w:val="none"/>
          <w:lang w:val="en-US" w:eastAsia="zh-CN"/>
        </w:rPr>
        <w:t>名单</w:t>
      </w:r>
      <w:r>
        <w:rPr>
          <w:rFonts w:hint="eastAsia" w:ascii="仿宋" w:hAnsi="仿宋" w:eastAsia="仿宋" w:cs="仿宋"/>
          <w:spacing w:val="-2"/>
          <w:sz w:val="28"/>
          <w:szCs w:val="28"/>
          <w:highlight w:val="none"/>
          <w:lang w:eastAsia="zh-CN"/>
        </w:rPr>
        <w:t>”和“严重失信主体名单”和“经营（活动）异常名录”的不良记录。</w:t>
      </w:r>
      <w:r>
        <w:rPr>
          <w:rFonts w:hint="eastAsia" w:ascii="仿宋" w:hAnsi="仿宋" w:eastAsia="仿宋" w:cs="仿宋"/>
          <w:spacing w:val="-2"/>
          <w:sz w:val="28"/>
          <w:szCs w:val="28"/>
          <w:highlight w:val="none"/>
          <w:lang w:val="en-US" w:eastAsia="zh-CN"/>
        </w:rPr>
        <w:t>通过“中国</w:t>
      </w:r>
      <w:bookmarkStart w:id="59" w:name="_GoBack"/>
      <w:bookmarkEnd w:id="59"/>
      <w:r>
        <w:rPr>
          <w:rFonts w:hint="eastAsia" w:ascii="仿宋" w:hAnsi="仿宋" w:eastAsia="仿宋" w:cs="仿宋"/>
          <w:spacing w:val="-2"/>
          <w:sz w:val="28"/>
          <w:szCs w:val="28"/>
          <w:highlight w:val="none"/>
          <w:lang w:val="en-US" w:eastAsia="zh-CN"/>
        </w:rPr>
        <w:t>政府采购网”（www.ccgp.gov.cn）网站查询，未被列入政府采购严重违法失信行为记录名单；</w:t>
      </w:r>
      <w:bookmarkEnd w:id="1"/>
    </w:p>
    <w:p w14:paraId="5C686D74">
      <w:pPr>
        <w:pStyle w:val="8"/>
        <w:tabs>
          <w:tab w:val="left" w:pos="945"/>
        </w:tabs>
        <w:spacing w:before="69" w:line="326" w:lineRule="auto"/>
        <w:ind w:firstLine="423"/>
        <w:rPr>
          <w:rFonts w:hint="eastAsia"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6、</w:t>
      </w:r>
      <w:r>
        <w:rPr>
          <w:rFonts w:hint="eastAsia" w:ascii="仿宋" w:hAnsi="仿宋" w:eastAsia="仿宋" w:cs="仿宋"/>
          <w:spacing w:val="-2"/>
          <w:sz w:val="28"/>
          <w:szCs w:val="28"/>
          <w:highlight w:val="none"/>
          <w:lang w:eastAsia="zh-CN"/>
        </w:rPr>
        <w:t>本项目不接受联合体</w:t>
      </w:r>
      <w:r>
        <w:rPr>
          <w:rFonts w:hint="eastAsia" w:ascii="仿宋" w:hAnsi="仿宋" w:eastAsia="仿宋" w:cs="仿宋"/>
          <w:spacing w:val="-2"/>
          <w:sz w:val="28"/>
          <w:szCs w:val="28"/>
          <w:highlight w:val="none"/>
          <w:lang w:val="en-US" w:eastAsia="zh-CN"/>
        </w:rPr>
        <w:t>投标</w:t>
      </w:r>
      <w:r>
        <w:rPr>
          <w:rFonts w:hint="eastAsia" w:ascii="仿宋" w:hAnsi="仿宋" w:eastAsia="仿宋" w:cs="仿宋"/>
          <w:spacing w:val="-2"/>
          <w:sz w:val="28"/>
          <w:szCs w:val="28"/>
          <w:highlight w:val="none"/>
          <w:lang w:eastAsia="zh-CN"/>
        </w:rPr>
        <w:t>、报价。</w:t>
      </w:r>
    </w:p>
    <w:p w14:paraId="02DDCB1E">
      <w:pPr>
        <w:keepNext w:val="0"/>
        <w:keepLines w:val="0"/>
        <w:pageBreakBefore w:val="0"/>
        <w:widowControl w:val="0"/>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七、投标供应商须提供以下资料，每项资料必须加盖公章：</w:t>
      </w:r>
    </w:p>
    <w:p w14:paraId="444DC588">
      <w:pPr>
        <w:keepNext w:val="0"/>
        <w:keepLines w:val="0"/>
        <w:pageBreakBefore w:val="0"/>
        <w:widowControl w:val="0"/>
        <w:numPr>
          <w:ilvl w:val="0"/>
          <w:numId w:val="4"/>
        </w:numPr>
        <w:shd w:val="clear"/>
        <w:kinsoku/>
        <w:wordWrap/>
        <w:overflowPunct/>
        <w:topLinePunct w:val="0"/>
        <w:autoSpaceDE/>
        <w:autoSpaceDN/>
        <w:bidi w:val="0"/>
        <w:adjustRightInd w:val="0"/>
        <w:snapToGrid w:val="0"/>
        <w:spacing w:line="240" w:lineRule="auto"/>
        <w:ind w:left="70" w:leftChars="0" w:firstLine="560" w:firstLineChars="0"/>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rPr>
        <w:t>营业执照副本</w:t>
      </w:r>
      <w:r>
        <w:rPr>
          <w:rFonts w:hint="eastAsia" w:ascii="仿宋" w:hAnsi="仿宋" w:eastAsia="仿宋" w:cs="仿宋"/>
          <w:b w:val="0"/>
          <w:bCs w:val="0"/>
          <w:color w:val="auto"/>
          <w:sz w:val="28"/>
          <w:szCs w:val="28"/>
          <w:highlight w:val="none"/>
          <w:lang w:val="en-US" w:eastAsia="zh-CN"/>
        </w:rPr>
        <w:t>复印件</w:t>
      </w:r>
      <w:r>
        <w:rPr>
          <w:rFonts w:hint="eastAsia" w:ascii="仿宋" w:hAnsi="仿宋" w:eastAsia="仿宋" w:cs="仿宋"/>
          <w:b w:val="0"/>
          <w:bCs w:val="0"/>
          <w:color w:val="auto"/>
          <w:sz w:val="28"/>
          <w:szCs w:val="28"/>
          <w:highlight w:val="none"/>
          <w:lang w:eastAsia="zh-CN"/>
        </w:rPr>
        <w:t>；</w:t>
      </w:r>
    </w:p>
    <w:p w14:paraId="74BCF877">
      <w:pPr>
        <w:keepNext w:val="0"/>
        <w:keepLines w:val="0"/>
        <w:pageBreakBefore w:val="0"/>
        <w:widowControl w:val="0"/>
        <w:numPr>
          <w:ilvl w:val="0"/>
          <w:numId w:val="4"/>
        </w:numPr>
        <w:shd w:val="clear"/>
        <w:kinsoku/>
        <w:wordWrap/>
        <w:overflowPunct/>
        <w:topLinePunct w:val="0"/>
        <w:autoSpaceDE/>
        <w:autoSpaceDN/>
        <w:bidi w:val="0"/>
        <w:adjustRightInd w:val="0"/>
        <w:snapToGrid w:val="0"/>
        <w:spacing w:line="240" w:lineRule="auto"/>
        <w:ind w:left="70" w:leftChars="0" w:firstLine="560"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rPr>
        <w:t>缴纳税收证明资料（近</w:t>
      </w:r>
      <w:r>
        <w:rPr>
          <w:rFonts w:hint="eastAsia" w:ascii="仿宋" w:hAnsi="仿宋" w:eastAsia="仿宋" w:cs="仿宋"/>
          <w:b w:val="0"/>
          <w:bCs w:val="0"/>
          <w:color w:val="auto"/>
          <w:sz w:val="28"/>
          <w:szCs w:val="28"/>
          <w:highlight w:val="none"/>
          <w:lang w:val="en-US" w:eastAsia="zh-CN"/>
        </w:rPr>
        <w:t>一</w:t>
      </w:r>
      <w:r>
        <w:rPr>
          <w:rFonts w:hint="eastAsia" w:ascii="仿宋" w:hAnsi="仿宋" w:eastAsia="仿宋" w:cs="仿宋"/>
          <w:b w:val="0"/>
          <w:bCs w:val="0"/>
          <w:color w:val="auto"/>
          <w:sz w:val="28"/>
          <w:szCs w:val="28"/>
          <w:highlight w:val="none"/>
        </w:rPr>
        <w:t>个月）</w:t>
      </w:r>
      <w:r>
        <w:rPr>
          <w:rFonts w:hint="eastAsia" w:ascii="仿宋" w:hAnsi="仿宋" w:eastAsia="仿宋" w:cs="仿宋"/>
          <w:b w:val="0"/>
          <w:bCs w:val="0"/>
          <w:color w:val="auto"/>
          <w:sz w:val="28"/>
          <w:szCs w:val="28"/>
          <w:highlight w:val="none"/>
          <w:lang w:val="en-US" w:eastAsia="zh-CN"/>
        </w:rPr>
        <w:t>完税证明或增值税申报表；</w:t>
      </w:r>
    </w:p>
    <w:p w14:paraId="6FE1ED1E">
      <w:pPr>
        <w:keepNext w:val="0"/>
        <w:keepLines w:val="0"/>
        <w:pageBreakBefore w:val="0"/>
        <w:widowControl w:val="0"/>
        <w:numPr>
          <w:ilvl w:val="0"/>
          <w:numId w:val="4"/>
        </w:numPr>
        <w:shd w:val="clear"/>
        <w:kinsoku/>
        <w:wordWrap/>
        <w:overflowPunct/>
        <w:topLinePunct w:val="0"/>
        <w:autoSpaceDE/>
        <w:autoSpaceDN/>
        <w:bidi w:val="0"/>
        <w:adjustRightInd w:val="0"/>
        <w:snapToGrid w:val="0"/>
        <w:spacing w:line="240" w:lineRule="auto"/>
        <w:ind w:left="70" w:leftChars="0" w:firstLine="560" w:firstLineChars="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上年度纳税信用等级B级（含）以上，新注册企业M级；</w:t>
      </w:r>
    </w:p>
    <w:p w14:paraId="69AE7179">
      <w:pPr>
        <w:keepNext w:val="0"/>
        <w:keepLines w:val="0"/>
        <w:pageBreakBefore w:val="0"/>
        <w:widowControl w:val="0"/>
        <w:numPr>
          <w:ilvl w:val="0"/>
          <w:numId w:val="4"/>
        </w:numPr>
        <w:shd w:val="clear"/>
        <w:kinsoku/>
        <w:wordWrap/>
        <w:overflowPunct/>
        <w:topLinePunct w:val="0"/>
        <w:autoSpaceDE/>
        <w:autoSpaceDN/>
        <w:bidi w:val="0"/>
        <w:adjustRightInd w:val="0"/>
        <w:snapToGrid w:val="0"/>
        <w:spacing w:line="240" w:lineRule="auto"/>
        <w:ind w:left="70" w:leftChars="0" w:firstLine="560" w:firstLineChars="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缴纳社会保险证明资料（近</w:t>
      </w:r>
      <w:r>
        <w:rPr>
          <w:rFonts w:hint="eastAsia" w:ascii="仿宋" w:hAnsi="仿宋" w:eastAsia="仿宋" w:cs="仿宋"/>
          <w:b w:val="0"/>
          <w:bCs w:val="0"/>
          <w:color w:val="auto"/>
          <w:sz w:val="28"/>
          <w:szCs w:val="28"/>
          <w:highlight w:val="none"/>
          <w:lang w:val="en-US" w:eastAsia="zh-CN"/>
        </w:rPr>
        <w:t>一</w:t>
      </w:r>
      <w:r>
        <w:rPr>
          <w:rFonts w:hint="eastAsia" w:ascii="仿宋" w:hAnsi="仿宋" w:eastAsia="仿宋" w:cs="仿宋"/>
          <w:b w:val="0"/>
          <w:bCs w:val="0"/>
          <w:color w:val="auto"/>
          <w:sz w:val="28"/>
          <w:szCs w:val="28"/>
          <w:highlight w:val="none"/>
        </w:rPr>
        <w:t>个月）；</w:t>
      </w:r>
    </w:p>
    <w:p w14:paraId="72348B98">
      <w:pPr>
        <w:keepNext w:val="0"/>
        <w:keepLines w:val="0"/>
        <w:pageBreakBefore w:val="0"/>
        <w:widowControl w:val="0"/>
        <w:numPr>
          <w:ilvl w:val="0"/>
          <w:numId w:val="4"/>
        </w:numPr>
        <w:shd w:val="clear"/>
        <w:kinsoku/>
        <w:wordWrap/>
        <w:overflowPunct/>
        <w:topLinePunct w:val="0"/>
        <w:autoSpaceDE/>
        <w:autoSpaceDN/>
        <w:bidi w:val="0"/>
        <w:adjustRightInd w:val="0"/>
        <w:snapToGrid w:val="0"/>
        <w:spacing w:line="240" w:lineRule="auto"/>
        <w:ind w:left="70" w:leftChars="0" w:firstLine="560" w:firstLineChars="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法院开具的法人无行贿犯罪记录证明（若开具不了，请提供法人无犯罪记录证明+承诺书+信用中国查询报告）</w:t>
      </w:r>
    </w:p>
    <w:p w14:paraId="3C420EE4">
      <w:pPr>
        <w:keepNext w:val="0"/>
        <w:keepLines w:val="0"/>
        <w:pageBreakBefore w:val="0"/>
        <w:widowControl w:val="0"/>
        <w:numPr>
          <w:ilvl w:val="0"/>
          <w:numId w:val="4"/>
        </w:numPr>
        <w:shd w:val="clear"/>
        <w:kinsoku/>
        <w:wordWrap/>
        <w:overflowPunct/>
        <w:topLinePunct w:val="0"/>
        <w:autoSpaceDE/>
        <w:autoSpaceDN/>
        <w:bidi w:val="0"/>
        <w:adjustRightInd w:val="0"/>
        <w:snapToGrid w:val="0"/>
        <w:spacing w:line="240" w:lineRule="auto"/>
        <w:ind w:left="70" w:leftChars="0" w:firstLine="560" w:firstLineChars="0"/>
        <w:textAlignment w:val="auto"/>
        <w:rPr>
          <w:rFonts w:hint="eastAsia" w:ascii="仿宋" w:hAnsi="仿宋" w:eastAsia="仿宋" w:cs="仿宋"/>
          <w:spacing w:val="-1"/>
          <w:sz w:val="28"/>
          <w:szCs w:val="28"/>
          <w:highlight w:val="none"/>
        </w:rPr>
      </w:pPr>
      <w:r>
        <w:rPr>
          <w:rFonts w:hint="eastAsia" w:ascii="仿宋" w:hAnsi="仿宋" w:eastAsia="仿宋" w:cs="仿宋"/>
          <w:b w:val="0"/>
          <w:bCs w:val="0"/>
          <w:color w:val="auto"/>
          <w:sz w:val="28"/>
          <w:szCs w:val="28"/>
          <w:highlight w:val="none"/>
          <w:lang w:val="en-US" w:eastAsia="zh-CN"/>
        </w:rPr>
        <w:t>报价文件全部内容（1-</w:t>
      </w:r>
      <w:commentRangeStart w:id="2"/>
      <w:r>
        <w:rPr>
          <w:rFonts w:hint="eastAsia" w:ascii="仿宋" w:hAnsi="仿宋" w:eastAsia="仿宋" w:cs="仿宋"/>
          <w:b w:val="0"/>
          <w:bCs w:val="0"/>
          <w:color w:val="auto"/>
          <w:sz w:val="28"/>
          <w:szCs w:val="28"/>
          <w:highlight w:val="none"/>
          <w:lang w:val="en-US" w:eastAsia="zh-CN"/>
        </w:rPr>
        <w:t>14</w:t>
      </w:r>
      <w:commentRangeEnd w:id="2"/>
      <w:r>
        <w:commentReference w:id="2"/>
      </w:r>
      <w:r>
        <w:rPr>
          <w:rFonts w:hint="eastAsia" w:ascii="仿宋" w:hAnsi="仿宋" w:eastAsia="仿宋" w:cs="仿宋"/>
          <w:b w:val="0"/>
          <w:bCs w:val="0"/>
          <w:color w:val="auto"/>
          <w:sz w:val="28"/>
          <w:szCs w:val="28"/>
          <w:highlight w:val="none"/>
          <w:lang w:val="en-US" w:eastAsia="zh-CN"/>
        </w:rPr>
        <w:t>）；</w:t>
      </w:r>
    </w:p>
    <w:p w14:paraId="715318F5">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40" w:lineRule="auto"/>
        <w:ind w:firstLine="560" w:firstLineChars="200"/>
        <w:textAlignment w:val="auto"/>
        <w:rPr>
          <w:rFonts w:hint="eastAsia" w:ascii="仿宋" w:hAnsi="仿宋" w:eastAsia="仿宋" w:cs="仿宋"/>
          <w:spacing w:val="-1"/>
          <w:sz w:val="28"/>
          <w:szCs w:val="28"/>
          <w:highlight w:val="none"/>
        </w:rPr>
      </w:pPr>
      <w:r>
        <w:rPr>
          <w:rFonts w:hint="eastAsia" w:ascii="仿宋" w:hAnsi="仿宋" w:eastAsia="仿宋" w:cs="仿宋"/>
          <w:sz w:val="28"/>
          <w:szCs w:val="28"/>
          <w:highlight w:val="none"/>
          <w:lang w:val="en-US" w:eastAsia="zh-CN"/>
        </w:rPr>
        <w:t>八、采购公告及采购结果</w:t>
      </w:r>
      <w:r>
        <w:rPr>
          <w:rFonts w:hint="eastAsia" w:ascii="仿宋" w:hAnsi="仿宋" w:eastAsia="仿宋" w:cs="仿宋"/>
          <w:sz w:val="28"/>
          <w:szCs w:val="28"/>
          <w:highlight w:val="none"/>
        </w:rPr>
        <w:t>发放：</w:t>
      </w:r>
      <w:r>
        <w:rPr>
          <w:rFonts w:hint="eastAsia" w:ascii="仿宋" w:hAnsi="仿宋" w:eastAsia="仿宋" w:cs="仿宋"/>
          <w:spacing w:val="-1"/>
          <w:sz w:val="28"/>
          <w:szCs w:val="28"/>
          <w:highlight w:val="none"/>
        </w:rPr>
        <w:t>本次</w:t>
      </w:r>
      <w:r>
        <w:rPr>
          <w:rFonts w:hint="eastAsia" w:ascii="仿宋" w:hAnsi="仿宋" w:eastAsia="仿宋" w:cs="仿宋"/>
          <w:spacing w:val="-1"/>
          <w:sz w:val="28"/>
          <w:szCs w:val="28"/>
          <w:highlight w:val="none"/>
          <w:lang w:val="en-US" w:eastAsia="zh-CN"/>
        </w:rPr>
        <w:t>采购</w:t>
      </w:r>
      <w:r>
        <w:rPr>
          <w:rFonts w:hint="eastAsia" w:ascii="仿宋" w:hAnsi="仿宋" w:eastAsia="仿宋" w:cs="仿宋"/>
          <w:spacing w:val="-1"/>
          <w:sz w:val="28"/>
          <w:szCs w:val="28"/>
          <w:highlight w:val="none"/>
        </w:rPr>
        <w:t>公告</w:t>
      </w:r>
      <w:r>
        <w:rPr>
          <w:rFonts w:hint="eastAsia" w:ascii="仿宋" w:hAnsi="仿宋" w:eastAsia="仿宋" w:cs="仿宋"/>
          <w:spacing w:val="-1"/>
          <w:sz w:val="28"/>
          <w:szCs w:val="28"/>
          <w:highlight w:val="none"/>
          <w:lang w:val="en-US" w:eastAsia="zh-CN"/>
        </w:rPr>
        <w:t>及成交结果均</w:t>
      </w:r>
      <w:r>
        <w:rPr>
          <w:rFonts w:hint="eastAsia" w:ascii="仿宋" w:hAnsi="仿宋" w:eastAsia="仿宋" w:cs="仿宋"/>
          <w:spacing w:val="-1"/>
          <w:sz w:val="28"/>
          <w:szCs w:val="28"/>
          <w:highlight w:val="none"/>
        </w:rPr>
        <w:t>在</w:t>
      </w:r>
      <w:r>
        <w:rPr>
          <w:rFonts w:hint="eastAsia" w:ascii="仿宋" w:hAnsi="仿宋" w:eastAsia="仿宋" w:cs="仿宋"/>
          <w:spacing w:val="-1"/>
          <w:sz w:val="28"/>
          <w:szCs w:val="28"/>
          <w:highlight w:val="none"/>
          <w:lang w:val="en-US" w:eastAsia="zh-CN"/>
        </w:rPr>
        <w:t>青岛碧海水务有限公司网站（https://www.qdbhwater.com/ ）</w:t>
      </w:r>
      <w:r>
        <w:rPr>
          <w:rFonts w:hint="eastAsia" w:ascii="仿宋" w:hAnsi="仿宋" w:eastAsia="仿宋" w:cs="仿宋"/>
          <w:spacing w:val="-1"/>
          <w:sz w:val="28"/>
          <w:szCs w:val="28"/>
          <w:highlight w:val="none"/>
        </w:rPr>
        <w:t>上发布,因轻信其他组织、个人或媒体提供的信息而造成损失的，</w:t>
      </w:r>
      <w:r>
        <w:rPr>
          <w:rFonts w:hint="eastAsia" w:ascii="仿宋" w:hAnsi="仿宋" w:eastAsia="仿宋" w:cs="仿宋"/>
          <w:spacing w:val="-1"/>
          <w:sz w:val="28"/>
          <w:szCs w:val="28"/>
          <w:highlight w:val="none"/>
          <w:lang w:val="en-US" w:eastAsia="zh-CN"/>
        </w:rPr>
        <w:t>招标人</w:t>
      </w:r>
      <w:r>
        <w:rPr>
          <w:rFonts w:hint="eastAsia" w:ascii="仿宋" w:hAnsi="仿宋" w:eastAsia="仿宋" w:cs="仿宋"/>
          <w:spacing w:val="-1"/>
          <w:sz w:val="28"/>
          <w:szCs w:val="28"/>
          <w:highlight w:val="none"/>
        </w:rPr>
        <w:t>概不负责。</w:t>
      </w:r>
    </w:p>
    <w:p w14:paraId="6E4C0A2F">
      <w:pPr>
        <w:spacing w:before="303" w:line="239" w:lineRule="auto"/>
        <w:outlineLvl w:val="1"/>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九、</w:t>
      </w:r>
      <w:r>
        <w:rPr>
          <w:rFonts w:hint="eastAsia" w:ascii="仿宋" w:hAnsi="仿宋" w:eastAsia="仿宋" w:cs="仿宋"/>
          <w:b/>
          <w:bCs/>
          <w:spacing w:val="5"/>
          <w:sz w:val="28"/>
          <w:szCs w:val="28"/>
          <w:highlight w:val="none"/>
        </w:rPr>
        <w:t xml:space="preserve"> 投标文件的递交</w:t>
      </w:r>
    </w:p>
    <w:p w14:paraId="1560F004">
      <w:pPr>
        <w:pStyle w:val="8"/>
        <w:tabs>
          <w:tab w:val="left" w:pos="945"/>
        </w:tabs>
        <w:spacing w:before="69" w:line="287" w:lineRule="auto"/>
        <w:ind w:left="279" w:leftChars="133" w:right="141" w:firstLine="289" w:firstLineChars="104"/>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投标文件递交的截止时间（投标截止时间，下同）为</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u w:val="single" w:color="auto"/>
          <w:lang w:val="en-US" w:eastAsia="zh-CN"/>
        </w:rPr>
        <w:t xml:space="preserve"> 2026</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82"/>
          <w:sz w:val="28"/>
          <w:szCs w:val="28"/>
          <w:highlight w:val="none"/>
        </w:rPr>
        <w:t xml:space="preserve"> </w:t>
      </w:r>
      <w:r>
        <w:rPr>
          <w:rFonts w:hint="eastAsia" w:ascii="仿宋" w:hAnsi="仿宋" w:eastAsia="仿宋" w:cs="仿宋"/>
          <w:spacing w:val="-1"/>
          <w:sz w:val="28"/>
          <w:szCs w:val="28"/>
          <w:highlight w:val="none"/>
        </w:rPr>
        <w:t>年</w:t>
      </w:r>
      <w:r>
        <w:rPr>
          <w:rFonts w:hint="eastAsia" w:ascii="仿宋" w:hAnsi="仿宋" w:eastAsia="仿宋" w:cs="仿宋"/>
          <w:spacing w:val="-105"/>
          <w:sz w:val="28"/>
          <w:szCs w:val="28"/>
          <w:highlight w:val="none"/>
        </w:rPr>
        <w:t xml:space="preserve"> </w:t>
      </w:r>
      <w:r>
        <w:rPr>
          <w:rFonts w:hint="eastAsia" w:ascii="仿宋" w:hAnsi="仿宋" w:eastAsia="仿宋" w:cs="仿宋"/>
          <w:spacing w:val="13"/>
          <w:sz w:val="28"/>
          <w:szCs w:val="28"/>
          <w:highlight w:val="none"/>
          <w:u w:val="single" w:color="auto"/>
        </w:rPr>
        <w:t xml:space="preserve"> </w:t>
      </w:r>
      <w:r>
        <w:rPr>
          <w:rFonts w:hint="eastAsia" w:ascii="仿宋" w:hAnsi="仿宋" w:eastAsia="仿宋" w:cs="仿宋"/>
          <w:spacing w:val="13"/>
          <w:sz w:val="28"/>
          <w:szCs w:val="28"/>
          <w:highlight w:val="none"/>
          <w:u w:val="single" w:color="auto"/>
          <w:lang w:val="en-US" w:eastAsia="zh-CN"/>
        </w:rPr>
        <w:t xml:space="preserve"> 7</w:t>
      </w:r>
      <w:r>
        <w:rPr>
          <w:rFonts w:hint="eastAsia" w:ascii="仿宋" w:hAnsi="仿宋" w:eastAsia="仿宋" w:cs="仿宋"/>
          <w:spacing w:val="13"/>
          <w:sz w:val="28"/>
          <w:szCs w:val="28"/>
          <w:highlight w:val="none"/>
          <w:u w:val="single" w:color="auto"/>
        </w:rPr>
        <w:t xml:space="preserve"> </w:t>
      </w:r>
      <w:r>
        <w:rPr>
          <w:rFonts w:hint="eastAsia" w:ascii="仿宋" w:hAnsi="仿宋" w:eastAsia="仿宋" w:cs="仿宋"/>
          <w:spacing w:val="-92"/>
          <w:sz w:val="28"/>
          <w:szCs w:val="28"/>
          <w:highlight w:val="none"/>
        </w:rPr>
        <w:t xml:space="preserve"> </w:t>
      </w:r>
      <w:r>
        <w:rPr>
          <w:rFonts w:hint="eastAsia" w:ascii="仿宋" w:hAnsi="仿宋" w:eastAsia="仿宋" w:cs="仿宋"/>
          <w:spacing w:val="-1"/>
          <w:sz w:val="28"/>
          <w:szCs w:val="28"/>
          <w:highlight w:val="none"/>
        </w:rPr>
        <w:t>月</w:t>
      </w:r>
      <w:r>
        <w:rPr>
          <w:rFonts w:hint="eastAsia" w:ascii="仿宋" w:hAnsi="仿宋" w:eastAsia="仿宋" w:cs="仿宋"/>
          <w:spacing w:val="-1"/>
          <w:sz w:val="28"/>
          <w:szCs w:val="28"/>
          <w:highlight w:val="none"/>
          <w:u w:val="single"/>
          <w:lang w:val="en-US" w:eastAsia="zh-CN"/>
        </w:rPr>
        <w:t xml:space="preserve"> </w:t>
      </w:r>
      <w:ins w:id="5" w:author="一念花开" w:date="2026-07-08T09:37:25Z">
        <w:r>
          <w:rPr>
            <w:rFonts w:hint="eastAsia" w:ascii="仿宋" w:hAnsi="仿宋" w:eastAsia="仿宋" w:cs="仿宋"/>
            <w:spacing w:val="-1"/>
            <w:sz w:val="28"/>
            <w:szCs w:val="28"/>
            <w:highlight w:val="none"/>
            <w:u w:val="single"/>
            <w:lang w:val="en-US" w:eastAsia="zh-CN"/>
          </w:rPr>
          <w:t>13</w:t>
        </w:r>
      </w:ins>
      <w:r>
        <w:rPr>
          <w:rFonts w:hint="eastAsia" w:ascii="仿宋" w:hAnsi="仿宋" w:eastAsia="仿宋" w:cs="仿宋"/>
          <w:spacing w:val="-1"/>
          <w:sz w:val="28"/>
          <w:szCs w:val="28"/>
          <w:highlight w:val="none"/>
          <w:u w:val="single"/>
          <w:lang w:val="en-US" w:eastAsia="zh-CN"/>
        </w:rPr>
        <w:t xml:space="preserve">  </w:t>
      </w:r>
      <w:r>
        <w:rPr>
          <w:rFonts w:hint="eastAsia" w:ascii="仿宋" w:hAnsi="仿宋" w:eastAsia="仿宋" w:cs="仿宋"/>
          <w:spacing w:val="-9"/>
          <w:sz w:val="28"/>
          <w:szCs w:val="28"/>
          <w:highlight w:val="none"/>
        </w:rPr>
        <w:t>日</w:t>
      </w:r>
      <w:ins w:id="6" w:author="一念花开" w:date="2026-07-08T09:37:29Z">
        <w:r>
          <w:rPr>
            <w:rFonts w:hint="eastAsia" w:ascii="仿宋" w:hAnsi="仿宋" w:eastAsia="仿宋" w:cs="仿宋"/>
            <w:spacing w:val="-9"/>
            <w:sz w:val="28"/>
            <w:szCs w:val="28"/>
            <w:highlight w:val="none"/>
            <w:lang w:val="en-US" w:eastAsia="zh-CN"/>
          </w:rPr>
          <w:t xml:space="preserve"> </w:t>
        </w:r>
      </w:ins>
      <w:ins w:id="7" w:author="一念花开" w:date="2026-07-08T09:37:46Z">
        <w:r>
          <w:rPr>
            <w:rFonts w:hint="eastAsia" w:ascii="仿宋" w:hAnsi="仿宋" w:eastAsia="仿宋" w:cs="仿宋"/>
            <w:spacing w:val="13"/>
            <w:sz w:val="28"/>
            <w:szCs w:val="28"/>
            <w:highlight w:val="none"/>
            <w:u w:val="single" w:color="auto"/>
            <w:lang w:val="en-US" w:eastAsia="zh-CN"/>
          </w:rPr>
          <w:t xml:space="preserve"> </w:t>
        </w:r>
      </w:ins>
      <w:ins w:id="8" w:author="一念花开" w:date="2026-07-08T09:37:50Z">
        <w:r>
          <w:rPr>
            <w:rFonts w:hint="eastAsia" w:ascii="仿宋" w:hAnsi="仿宋" w:eastAsia="仿宋" w:cs="仿宋"/>
            <w:spacing w:val="13"/>
            <w:sz w:val="28"/>
            <w:szCs w:val="28"/>
            <w:highlight w:val="none"/>
            <w:u w:val="single" w:color="auto"/>
            <w:lang w:val="en-US" w:eastAsia="zh-CN"/>
          </w:rPr>
          <w:t>1</w:t>
        </w:r>
      </w:ins>
      <w:ins w:id="9" w:author="一念花开" w:date="2026-07-08T09:37:53Z">
        <w:r>
          <w:rPr>
            <w:rFonts w:hint="eastAsia" w:ascii="仿宋" w:hAnsi="仿宋" w:eastAsia="仿宋" w:cs="仿宋"/>
            <w:spacing w:val="13"/>
            <w:sz w:val="28"/>
            <w:szCs w:val="28"/>
            <w:highlight w:val="none"/>
            <w:u w:val="single" w:color="auto"/>
            <w:lang w:val="en-US" w:eastAsia="zh-CN"/>
          </w:rPr>
          <w:t>7</w:t>
        </w:r>
      </w:ins>
      <w:ins w:id="10" w:author="一念花开" w:date="2026-07-08T09:37:46Z">
        <w:r>
          <w:rPr>
            <w:rFonts w:hint="eastAsia" w:ascii="仿宋" w:hAnsi="仿宋" w:eastAsia="仿宋" w:cs="仿宋"/>
            <w:spacing w:val="13"/>
            <w:sz w:val="28"/>
            <w:szCs w:val="28"/>
            <w:highlight w:val="none"/>
            <w:u w:val="single" w:color="auto"/>
          </w:rPr>
          <w:t xml:space="preserve"> </w:t>
        </w:r>
      </w:ins>
      <w:del w:id="11" w:author="一念花开" w:date="2026-07-08T09:37:29Z">
        <w:r>
          <w:rPr>
            <w:rFonts w:hint="eastAsia" w:ascii="仿宋" w:hAnsi="仿宋" w:eastAsia="仿宋" w:cs="仿宋"/>
            <w:sz w:val="28"/>
            <w:szCs w:val="28"/>
            <w:highlight w:val="none"/>
            <w:u w:val="single" w:color="auto"/>
            <w:lang w:val="en-US" w:eastAsia="zh-CN"/>
          </w:rPr>
          <w:delText>9</w:delText>
        </w:r>
      </w:del>
      <w:r>
        <w:rPr>
          <w:rFonts w:hint="eastAsia" w:ascii="仿宋" w:hAnsi="仿宋" w:eastAsia="仿宋" w:cs="仿宋"/>
          <w:sz w:val="28"/>
          <w:szCs w:val="28"/>
          <w:highlight w:val="none"/>
          <w:u w:val="single" w:color="auto"/>
        </w:rPr>
        <w:t xml:space="preserve"> </w:t>
      </w:r>
      <w:r>
        <w:rPr>
          <w:rFonts w:hint="eastAsia" w:ascii="仿宋" w:hAnsi="仿宋" w:eastAsia="仿宋" w:cs="仿宋"/>
          <w:spacing w:val="-86"/>
          <w:sz w:val="28"/>
          <w:szCs w:val="28"/>
          <w:highlight w:val="none"/>
        </w:rPr>
        <w:t xml:space="preserve"> </w:t>
      </w:r>
      <w:r>
        <w:rPr>
          <w:rFonts w:hint="eastAsia" w:ascii="仿宋" w:hAnsi="仿宋" w:eastAsia="仿宋" w:cs="仿宋"/>
          <w:spacing w:val="-9"/>
          <w:sz w:val="28"/>
          <w:szCs w:val="28"/>
          <w:highlight w:val="none"/>
        </w:rPr>
        <w:t>时</w:t>
      </w:r>
      <w:ins w:id="12" w:author="一念花开" w:date="2026-07-08T09:38:08Z">
        <w:r>
          <w:rPr>
            <w:rFonts w:hint="eastAsia" w:ascii="仿宋" w:hAnsi="仿宋" w:eastAsia="仿宋" w:cs="仿宋"/>
            <w:spacing w:val="-9"/>
            <w:sz w:val="28"/>
            <w:szCs w:val="28"/>
            <w:highlight w:val="none"/>
            <w:lang w:val="en-US" w:eastAsia="zh-CN"/>
          </w:rPr>
          <w:t xml:space="preserve"> </w:t>
        </w:r>
      </w:ins>
      <w:ins w:id="13" w:author="一念花开" w:date="2026-07-08T09:37:56Z">
        <w:r>
          <w:rPr>
            <w:rFonts w:hint="eastAsia" w:ascii="仿宋" w:hAnsi="仿宋" w:eastAsia="仿宋" w:cs="仿宋"/>
            <w:spacing w:val="-9"/>
            <w:sz w:val="28"/>
            <w:szCs w:val="28"/>
            <w:highlight w:val="none"/>
            <w:u w:val="single" w:color="auto"/>
            <w:lang w:val="en-US" w:eastAsia="zh-CN"/>
            <w:rPrChange w:id="14" w:author="一念花开" w:date="2026-07-08T09:38:03Z">
              <w:rPr>
                <w:rFonts w:hint="eastAsia" w:ascii="仿宋" w:hAnsi="仿宋" w:eastAsia="仿宋" w:cs="仿宋"/>
                <w:spacing w:val="-9"/>
                <w:sz w:val="28"/>
                <w:szCs w:val="28"/>
                <w:highlight w:val="none"/>
                <w:lang w:val="en-US" w:eastAsia="zh-CN"/>
              </w:rPr>
            </w:rPrChange>
          </w:rPr>
          <w:t>3</w:t>
        </w:r>
      </w:ins>
      <w:del w:id="16" w:author="一念花开" w:date="2026-07-08T09:37:55Z">
        <w:r>
          <w:rPr>
            <w:rFonts w:hint="eastAsia" w:ascii="仿宋" w:hAnsi="仿宋" w:eastAsia="仿宋" w:cs="仿宋"/>
            <w:spacing w:val="12"/>
            <w:sz w:val="28"/>
            <w:szCs w:val="28"/>
            <w:highlight w:val="none"/>
            <w:u w:val="single" w:color="auto"/>
            <w:lang w:val="en-US" w:eastAsia="zh-CN"/>
          </w:rPr>
          <w:delText>0</w:delText>
        </w:r>
      </w:del>
      <w:r>
        <w:rPr>
          <w:rFonts w:hint="eastAsia" w:ascii="仿宋" w:hAnsi="仿宋" w:eastAsia="仿宋" w:cs="仿宋"/>
          <w:spacing w:val="12"/>
          <w:sz w:val="28"/>
          <w:szCs w:val="28"/>
          <w:highlight w:val="none"/>
          <w:u w:val="single" w:color="auto"/>
          <w:lang w:val="en-US" w:eastAsia="zh-CN"/>
        </w:rPr>
        <w:t>0</w:t>
      </w:r>
      <w:ins w:id="17" w:author="一念花开" w:date="2026-07-08T09:38:06Z">
        <w:r>
          <w:rPr>
            <w:rFonts w:hint="eastAsia" w:ascii="仿宋" w:hAnsi="仿宋" w:eastAsia="仿宋" w:cs="仿宋"/>
            <w:spacing w:val="12"/>
            <w:sz w:val="28"/>
            <w:szCs w:val="28"/>
            <w:highlight w:val="none"/>
            <w:u w:val="single" w:color="auto"/>
            <w:lang w:val="en-US" w:eastAsia="zh-CN"/>
          </w:rPr>
          <w:t xml:space="preserve"> </w:t>
        </w:r>
      </w:ins>
      <w:r>
        <w:rPr>
          <w:rFonts w:hint="eastAsia" w:ascii="仿宋" w:hAnsi="仿宋" w:eastAsia="仿宋" w:cs="仿宋"/>
          <w:spacing w:val="-87"/>
          <w:sz w:val="28"/>
          <w:szCs w:val="28"/>
          <w:highlight w:val="none"/>
        </w:rPr>
        <w:t xml:space="preserve"> </w:t>
      </w:r>
      <w:r>
        <w:rPr>
          <w:rFonts w:hint="eastAsia" w:ascii="仿宋" w:hAnsi="仿宋" w:eastAsia="仿宋" w:cs="仿宋"/>
          <w:spacing w:val="-9"/>
          <w:sz w:val="28"/>
          <w:szCs w:val="28"/>
          <w:highlight w:val="none"/>
        </w:rPr>
        <w:t>分，地点为</w:t>
      </w:r>
      <w:r>
        <w:rPr>
          <w:rFonts w:hint="eastAsia" w:ascii="仿宋" w:hAnsi="仿宋" w:eastAsia="仿宋" w:cs="仿宋"/>
          <w:spacing w:val="6"/>
          <w:sz w:val="28"/>
          <w:szCs w:val="28"/>
          <w:highlight w:val="none"/>
          <w:u w:val="single" w:color="auto"/>
          <w:lang w:val="en-US" w:eastAsia="zh-CN"/>
        </w:rPr>
        <w:t>青岛市黄岛区淮河西路167号</w:t>
      </w:r>
      <w:r>
        <w:rPr>
          <w:rFonts w:hint="eastAsia" w:ascii="仿宋" w:hAnsi="仿宋" w:eastAsia="仿宋" w:cs="仿宋"/>
          <w:spacing w:val="6"/>
          <w:sz w:val="28"/>
          <w:szCs w:val="28"/>
          <w:highlight w:val="none"/>
          <w:u w:val="single" w:color="auto"/>
        </w:rPr>
        <w:t xml:space="preserve"> </w:t>
      </w:r>
      <w:r>
        <w:rPr>
          <w:rFonts w:hint="eastAsia" w:ascii="仿宋" w:hAnsi="仿宋" w:eastAsia="仿宋" w:cs="仿宋"/>
          <w:spacing w:val="-9"/>
          <w:sz w:val="28"/>
          <w:szCs w:val="28"/>
          <w:highlight w:val="none"/>
        </w:rPr>
        <w:t>。</w:t>
      </w:r>
    </w:p>
    <w:p w14:paraId="05B5E013">
      <w:pPr>
        <w:pStyle w:val="8"/>
        <w:spacing w:before="151" w:line="285" w:lineRule="auto"/>
        <w:ind w:left="9" w:firstLine="420"/>
        <w:rPr>
          <w:rFonts w:hint="eastAsia" w:ascii="仿宋" w:hAnsi="仿宋" w:eastAsia="仿宋" w:cs="仿宋"/>
          <w:sz w:val="28"/>
          <w:szCs w:val="28"/>
          <w:highlight w:val="none"/>
          <w:lang w:val="en-US" w:eastAsia="zh-CN"/>
        </w:rPr>
      </w:pPr>
      <w:r>
        <w:rPr>
          <w:rFonts w:hint="eastAsia" w:ascii="仿宋" w:hAnsi="仿宋" w:eastAsia="仿宋" w:cs="仿宋"/>
          <w:spacing w:val="-1"/>
          <w:sz w:val="28"/>
          <w:szCs w:val="28"/>
          <w:highlight w:val="none"/>
        </w:rPr>
        <w:t>2</w:t>
      </w:r>
      <w:r>
        <w:rPr>
          <w:rFonts w:hint="eastAsia" w:ascii="仿宋" w:hAnsi="仿宋" w:eastAsia="仿宋" w:cs="仿宋"/>
          <w:spacing w:val="35"/>
          <w:sz w:val="28"/>
          <w:szCs w:val="28"/>
          <w:highlight w:val="none"/>
          <w:lang w:eastAsia="zh-CN"/>
        </w:rPr>
        <w:t>、</w:t>
      </w:r>
      <w:r>
        <w:rPr>
          <w:rFonts w:hint="eastAsia" w:ascii="仿宋" w:hAnsi="仿宋" w:eastAsia="仿宋" w:cs="仿宋"/>
          <w:spacing w:val="-1"/>
          <w:sz w:val="28"/>
          <w:szCs w:val="28"/>
          <w:highlight w:val="none"/>
        </w:rPr>
        <w:t>逾期送达的、未送达指定地点的或者不按照</w:t>
      </w:r>
      <w:r>
        <w:rPr>
          <w:rFonts w:hint="eastAsia" w:ascii="仿宋" w:hAnsi="仿宋" w:eastAsia="仿宋" w:cs="仿宋"/>
          <w:spacing w:val="-2"/>
          <w:sz w:val="28"/>
          <w:szCs w:val="28"/>
          <w:highlight w:val="none"/>
        </w:rPr>
        <w:t>招标文件要求</w:t>
      </w:r>
      <w:r>
        <w:rPr>
          <w:rFonts w:hint="eastAsia" w:ascii="仿宋" w:hAnsi="仿宋" w:eastAsia="仿宋" w:cs="仿宋"/>
          <w:spacing w:val="-2"/>
          <w:sz w:val="28"/>
          <w:szCs w:val="28"/>
          <w:highlight w:val="none"/>
          <w:lang w:val="en-US" w:eastAsia="zh-CN"/>
        </w:rPr>
        <w:t>装订、</w:t>
      </w:r>
      <w:r>
        <w:rPr>
          <w:rFonts w:hint="eastAsia" w:ascii="仿宋" w:hAnsi="仿宋" w:eastAsia="仿宋" w:cs="仿宋"/>
          <w:spacing w:val="-2"/>
          <w:sz w:val="28"/>
          <w:szCs w:val="28"/>
          <w:highlight w:val="none"/>
        </w:rPr>
        <w:t>密封的投标文件，招标</w:t>
      </w:r>
      <w:r>
        <w:rPr>
          <w:rFonts w:hint="eastAsia" w:ascii="仿宋" w:hAnsi="仿宋" w:eastAsia="仿宋" w:cs="仿宋"/>
          <w:spacing w:val="-4"/>
          <w:sz w:val="28"/>
          <w:szCs w:val="28"/>
          <w:highlight w:val="none"/>
        </w:rPr>
        <w:t>人将予以拒收。</w:t>
      </w:r>
    </w:p>
    <w:p w14:paraId="7FEB4AA6">
      <w:pPr>
        <w:pageBreakBefore w:val="0"/>
        <w:shd w:val="clear"/>
        <w:kinsoku/>
        <w:wordWrap/>
        <w:overflowPunct/>
        <w:autoSpaceDE/>
        <w:autoSpaceDN/>
        <w:bidi w:val="0"/>
        <w:adjustRightInd w:val="0"/>
        <w:snapToGrid w:val="0"/>
        <w:spacing w:line="360" w:lineRule="auto"/>
        <w:textAlignment w:val="auto"/>
        <w:rPr>
          <w:rFonts w:hint="eastAsia" w:ascii="仿宋" w:hAnsi="仿宋" w:eastAsia="仿宋" w:cs="仿宋"/>
          <w:sz w:val="28"/>
          <w:szCs w:val="28"/>
          <w:highlight w:val="none"/>
          <w:lang w:val="en-US" w:eastAsia="zh-CN"/>
        </w:rPr>
      </w:pPr>
    </w:p>
    <w:p w14:paraId="64C0A022">
      <w:pPr>
        <w:pageBreakBefore w:val="0"/>
        <w:shd w:val="clear"/>
        <w:kinsoku/>
        <w:wordWrap/>
        <w:overflowPunct/>
        <w:autoSpaceDE/>
        <w:autoSpaceDN/>
        <w:bidi w:val="0"/>
        <w:adjustRightInd w:val="0"/>
        <w:snapToGrid w:val="0"/>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十、</w:t>
      </w:r>
      <w:commentRangeStart w:id="3"/>
      <w:r>
        <w:rPr>
          <w:rFonts w:hint="eastAsia" w:ascii="仿宋" w:hAnsi="仿宋" w:eastAsia="仿宋" w:cs="仿宋"/>
          <w:sz w:val="28"/>
          <w:szCs w:val="28"/>
          <w:highlight w:val="none"/>
        </w:rPr>
        <w:t>采购项目联系人姓名和电话</w:t>
      </w:r>
      <w:commentRangeEnd w:id="3"/>
      <w:r>
        <w:rPr>
          <w:highlight w:val="none"/>
        </w:rPr>
        <w:commentReference w:id="3"/>
      </w:r>
      <w:r>
        <w:rPr>
          <w:rFonts w:hint="eastAsia" w:ascii="仿宋" w:hAnsi="仿宋" w:eastAsia="仿宋" w:cs="仿宋"/>
          <w:sz w:val="28"/>
          <w:szCs w:val="28"/>
          <w:highlight w:val="none"/>
        </w:rPr>
        <w:t>：</w:t>
      </w:r>
    </w:p>
    <w:p w14:paraId="1CE6F302">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 购 人：青岛碧海水务有限公司</w:t>
      </w:r>
    </w:p>
    <w:p w14:paraId="1B8CF50E">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 系 人：</w:t>
      </w:r>
      <w:r>
        <w:rPr>
          <w:rFonts w:hint="eastAsia" w:ascii="仿宋" w:hAnsi="仿宋" w:eastAsia="仿宋" w:cs="仿宋"/>
          <w:sz w:val="28"/>
          <w:szCs w:val="28"/>
          <w:highlight w:val="none"/>
          <w:lang w:val="en-US" w:eastAsia="zh-CN"/>
        </w:rPr>
        <w:t>丁明霞</w:t>
      </w:r>
    </w:p>
    <w:p w14:paraId="1D03E04F">
      <w:pPr>
        <w:pageBreakBefore w:val="0"/>
        <w:shd w:val="clear"/>
        <w:kinsoku/>
        <w:wordWrap/>
        <w:overflowPunct/>
        <w:autoSpaceDE/>
        <w:autoSpaceDN/>
        <w:bidi w:val="0"/>
        <w:adjustRightInd w:val="0"/>
        <w:snapToGrid w:val="0"/>
        <w:spacing w:line="36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电    话：</w:t>
      </w:r>
      <w:ins w:id="18" w:author="一念花开" w:date="2026-07-07T09:51:55Z">
        <w:r>
          <w:rPr>
            <w:rFonts w:hint="eastAsia" w:ascii="仿宋" w:hAnsi="仿宋" w:eastAsia="仿宋" w:cs="仿宋"/>
            <w:sz w:val="28"/>
            <w:szCs w:val="28"/>
            <w:highlight w:val="none"/>
            <w:lang w:val="en-US" w:eastAsia="zh-CN"/>
          </w:rPr>
          <w:t>1866</w:t>
        </w:r>
      </w:ins>
      <w:ins w:id="19" w:author="一念花开" w:date="2026-07-07T09:51:56Z">
        <w:r>
          <w:rPr>
            <w:rFonts w:hint="eastAsia" w:ascii="仿宋" w:hAnsi="仿宋" w:eastAsia="仿宋" w:cs="仿宋"/>
            <w:sz w:val="28"/>
            <w:szCs w:val="28"/>
            <w:highlight w:val="none"/>
            <w:lang w:val="en-US" w:eastAsia="zh-CN"/>
          </w:rPr>
          <w:t>9810</w:t>
        </w:r>
      </w:ins>
      <w:ins w:id="20" w:author="一念花开" w:date="2026-07-07T09:51:57Z">
        <w:r>
          <w:rPr>
            <w:rFonts w:hint="eastAsia" w:ascii="仿宋" w:hAnsi="仿宋" w:eastAsia="仿宋" w:cs="仿宋"/>
            <w:sz w:val="28"/>
            <w:szCs w:val="28"/>
            <w:highlight w:val="none"/>
            <w:lang w:val="en-US" w:eastAsia="zh-CN"/>
          </w:rPr>
          <w:t>356</w:t>
        </w:r>
      </w:ins>
    </w:p>
    <w:p w14:paraId="769C4CCA">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50ED7C73">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521DFA32">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060C67B2">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52BEEC93">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4850DF3A">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21FD0FAC">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青岛碧海水务有限公司</w:t>
      </w:r>
    </w:p>
    <w:p w14:paraId="34315740">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2026年7月 </w:t>
      </w:r>
      <w:ins w:id="21" w:author="一念花开" w:date="2026-07-08T09:38:33Z">
        <w:r>
          <w:rPr>
            <w:rFonts w:hint="eastAsia" w:ascii="仿宋" w:hAnsi="仿宋" w:eastAsia="仿宋" w:cs="仿宋"/>
            <w:sz w:val="28"/>
            <w:szCs w:val="28"/>
            <w:highlight w:val="none"/>
            <w:lang w:val="en-US" w:eastAsia="zh-CN"/>
          </w:rPr>
          <w:t>8</w:t>
        </w:r>
      </w:ins>
      <w:r>
        <w:rPr>
          <w:rFonts w:hint="eastAsia" w:ascii="仿宋" w:hAnsi="仿宋" w:eastAsia="仿宋" w:cs="仿宋"/>
          <w:sz w:val="28"/>
          <w:szCs w:val="28"/>
          <w:highlight w:val="none"/>
          <w:lang w:val="en-US" w:eastAsia="zh-CN"/>
        </w:rPr>
        <w:t xml:space="preserve"> 日</w:t>
      </w:r>
    </w:p>
    <w:p w14:paraId="4AC1FD6A">
      <w:pPr>
        <w:pStyle w:val="8"/>
        <w:tabs>
          <w:tab w:val="left" w:pos="945"/>
        </w:tabs>
        <w:spacing w:before="69" w:line="360" w:lineRule="auto"/>
        <w:ind w:right="141" w:firstLine="430"/>
        <w:rPr>
          <w:rFonts w:hint="eastAsia" w:ascii="仿宋" w:hAnsi="仿宋" w:eastAsia="仿宋" w:cs="仿宋"/>
          <w:b/>
          <w:bCs/>
          <w:spacing w:val="5"/>
          <w:sz w:val="28"/>
          <w:szCs w:val="28"/>
          <w:highlight w:val="none"/>
        </w:rPr>
      </w:pPr>
      <w:r>
        <w:rPr>
          <w:rFonts w:hint="eastAsia" w:ascii="仿宋" w:hAnsi="仿宋" w:eastAsia="仿宋" w:cs="仿宋"/>
          <w:b/>
          <w:bCs/>
          <w:spacing w:val="5"/>
          <w:sz w:val="28"/>
          <w:szCs w:val="28"/>
          <w:highlight w:val="none"/>
        </w:rPr>
        <w:t xml:space="preserve">  </w:t>
      </w:r>
      <w:bookmarkEnd w:id="0"/>
    </w:p>
    <w:p w14:paraId="2A14BB45">
      <w:pPr>
        <w:pStyle w:val="8"/>
        <w:tabs>
          <w:tab w:val="left" w:pos="945"/>
        </w:tabs>
        <w:spacing w:before="69" w:line="360" w:lineRule="auto"/>
        <w:ind w:right="141" w:firstLine="430"/>
        <w:rPr>
          <w:rFonts w:hint="eastAsia" w:ascii="仿宋" w:hAnsi="仿宋" w:eastAsia="仿宋" w:cs="仿宋"/>
          <w:b/>
          <w:bCs/>
          <w:spacing w:val="5"/>
          <w:sz w:val="28"/>
          <w:szCs w:val="28"/>
          <w:highlight w:val="none"/>
        </w:rPr>
      </w:pPr>
    </w:p>
    <w:p w14:paraId="21445BC3">
      <w:pPr>
        <w:rPr>
          <w:rFonts w:hint="eastAsia" w:ascii="仿宋" w:hAnsi="仿宋" w:eastAsia="仿宋" w:cs="仿宋"/>
          <w:b/>
          <w:bCs/>
          <w:spacing w:val="5"/>
          <w:sz w:val="28"/>
          <w:szCs w:val="28"/>
          <w:highlight w:val="none"/>
        </w:rPr>
      </w:pPr>
    </w:p>
    <w:p w14:paraId="760C54C9">
      <w:pPr>
        <w:pStyle w:val="8"/>
        <w:tabs>
          <w:tab w:val="left" w:pos="945"/>
        </w:tabs>
        <w:spacing w:before="69" w:line="360" w:lineRule="auto"/>
        <w:ind w:right="141"/>
        <w:rPr>
          <w:rFonts w:hint="eastAsia" w:ascii="仿宋" w:hAnsi="仿宋" w:eastAsia="仿宋" w:cs="仿宋"/>
          <w:b/>
          <w:bCs/>
          <w:spacing w:val="5"/>
          <w:sz w:val="28"/>
          <w:szCs w:val="28"/>
          <w:highlight w:val="none"/>
        </w:rPr>
      </w:pPr>
    </w:p>
    <w:p w14:paraId="61241EC9">
      <w:pPr>
        <w:pageBreakBefore w:val="0"/>
        <w:numPr>
          <w:ilvl w:val="0"/>
          <w:numId w:val="5"/>
        </w:numPr>
        <w:shd w:val="clear"/>
        <w:kinsoku/>
        <w:wordWrap/>
        <w:overflowPunct/>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rPr>
      </w:pPr>
      <w:bookmarkStart w:id="2" w:name="_Toc16275"/>
      <w:r>
        <w:rPr>
          <w:rFonts w:hint="eastAsia" w:ascii="仿宋" w:hAnsi="仿宋" w:eastAsia="仿宋" w:cs="仿宋"/>
          <w:b/>
          <w:bCs/>
          <w:sz w:val="36"/>
          <w:szCs w:val="36"/>
          <w:highlight w:val="none"/>
        </w:rPr>
        <w:t>投标须知</w:t>
      </w:r>
      <w:bookmarkStart w:id="3" w:name="_Toc291506255"/>
      <w:bookmarkStart w:id="4" w:name="_Toc24773"/>
      <w:bookmarkStart w:id="5" w:name="_Toc227423102"/>
    </w:p>
    <w:p w14:paraId="39967158">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550D2AB1">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一、说明</w:t>
      </w:r>
      <w:bookmarkEnd w:id="3"/>
      <w:bookmarkEnd w:id="4"/>
      <w:bookmarkEnd w:id="5"/>
    </w:p>
    <w:p w14:paraId="211CA9B1">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（一）适用范围：本文件仅适用于本投标邀请中所述的采购项目。</w:t>
      </w:r>
    </w:p>
    <w:p w14:paraId="55183AF6">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（二）定义</w:t>
      </w:r>
    </w:p>
    <w:p w14:paraId="7399812A">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1.“采购人”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发包人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系指青岛碧海水务有限公司。</w:t>
      </w:r>
    </w:p>
    <w:p w14:paraId="3060F59E">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2.“投标人”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报价人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系指向采购人提交投标文件的供应商。</w:t>
      </w:r>
    </w:p>
    <w:p w14:paraId="15D12C74">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3.“中标人”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成交供应商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系指被确定为承接本项目并负责其实施的投标人。</w:t>
      </w:r>
    </w:p>
    <w:p w14:paraId="46563626">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（三）投标人应具备的条件</w:t>
      </w:r>
    </w:p>
    <w:p w14:paraId="4AB36A09">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1.满足</w:t>
      </w:r>
      <w:r>
        <w:rPr>
          <w:rFonts w:hint="eastAsia" w:ascii="仿宋" w:hAnsi="仿宋" w:eastAsia="仿宋" w:cs="仿宋"/>
          <w:sz w:val="28"/>
          <w:szCs w:val="28"/>
          <w:highlight w:val="none"/>
          <w:lang w:val="en-US" w:eastAsia="zh-CN"/>
        </w:rPr>
        <w:t>询价函</w:t>
      </w:r>
      <w:r>
        <w:rPr>
          <w:rFonts w:hint="eastAsia" w:ascii="仿宋" w:hAnsi="仿宋" w:eastAsia="仿宋" w:cs="仿宋"/>
          <w:sz w:val="28"/>
          <w:szCs w:val="28"/>
          <w:highlight w:val="none"/>
        </w:rPr>
        <w:t>中的资质规定。</w:t>
      </w:r>
    </w:p>
    <w:p w14:paraId="36A117F2">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2.投标工程/服务符合国家规定的技术标准和环保标准。</w:t>
      </w:r>
    </w:p>
    <w:p w14:paraId="03C9A96E">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3.满足本文件规定的要求。</w:t>
      </w:r>
    </w:p>
    <w:p w14:paraId="2B7D8E38">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（四）联合体投标：本项目不接受联合体投标。</w:t>
      </w:r>
    </w:p>
    <w:p w14:paraId="642FF8B3">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（五）投标有效期：从开标之日起，投标文件有效期为60天。投标有效期不足的，其投标无效。</w:t>
      </w:r>
    </w:p>
    <w:p w14:paraId="2BA61BBE">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（六）本文件的澄清、修改</w:t>
      </w:r>
    </w:p>
    <w:p w14:paraId="6DB226E9">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1.投标人收到本文件时，应进行检查；如认为采购文件存在不合理条款，公告时间及程序不符合规定的，应及时告知采购人澄清或处理。否则，由投标人自行承担所造成的不良后果。</w:t>
      </w:r>
    </w:p>
    <w:p w14:paraId="3725DDAF">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2.根据投标人提出的问题，采购人确定是否需统一召开标前踏勘及答疑会；如统一召开，将通知所有被邀请的投标人参加。</w:t>
      </w:r>
    </w:p>
    <w:p w14:paraId="4CCE96F7">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3.采购人对本文件进行必要澄清或修改的，应当在投标截止时间前，并以书面形式通知所有被邀请的供应商。该澄清或修改的内容为本文件的组成部分。</w:t>
      </w:r>
    </w:p>
    <w:p w14:paraId="3F627AFA">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（七）投标费用：无论投标结果如何，投标人自行承担所有与投标有关的全部费用。</w:t>
      </w:r>
    </w:p>
    <w:p w14:paraId="70E6C099">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bookmarkStart w:id="6" w:name="_Toc291506256"/>
      <w:bookmarkStart w:id="7" w:name="_Toc227423103"/>
      <w:bookmarkStart w:id="8" w:name="_Toc14721"/>
      <w:r>
        <w:rPr>
          <w:rFonts w:hint="eastAsia" w:ascii="仿宋" w:hAnsi="仿宋" w:eastAsia="仿宋" w:cs="仿宋"/>
          <w:sz w:val="28"/>
          <w:szCs w:val="28"/>
          <w:highlight w:val="none"/>
        </w:rPr>
        <w:t>二、投标文件的编写</w:t>
      </w:r>
      <w:bookmarkEnd w:id="6"/>
      <w:bookmarkEnd w:id="7"/>
      <w:bookmarkEnd w:id="8"/>
    </w:p>
    <w:p w14:paraId="14260A05">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（一）一般要求</w:t>
      </w:r>
    </w:p>
    <w:p w14:paraId="0952C3C2">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1.投标人应仔细阅读本文件的所有内容，按本文件的要求编制投标文件，并保证所提供的全部资料真实有效。</w:t>
      </w:r>
    </w:p>
    <w:p w14:paraId="09A14A59">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2.投标文件的书面内容不得有加行、涂抹或改写。</w:t>
      </w:r>
    </w:p>
    <w:p w14:paraId="1AE8B587">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3.投标文件应当采用书面方式；招标采购单位不接受电报、电话、传真投标。</w:t>
      </w:r>
    </w:p>
    <w:p w14:paraId="2437502D">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（二）投标文件的组成</w:t>
      </w:r>
    </w:p>
    <w:p w14:paraId="0A7E568B">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1.投标文件应包括的内容详见本文件“第</w:t>
      </w: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rPr>
        <w:t>章投标文件编制”。</w:t>
      </w:r>
    </w:p>
    <w:p w14:paraId="0724A55B">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2.除本文件另有规定外，计量单位为我国法定计量单位。</w:t>
      </w:r>
    </w:p>
    <w:p w14:paraId="6154BABD">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（三）投标报价</w:t>
      </w:r>
    </w:p>
    <w:p w14:paraId="77E2168D">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1.投标人应按本文件提出的采购范围、内容及要求进行报价。</w:t>
      </w:r>
    </w:p>
    <w:p w14:paraId="1FFB1808">
      <w:pPr>
        <w:pageBreakBefore w:val="0"/>
        <w:widowControl w:val="0"/>
        <w:numPr>
          <w:ilvl w:val="0"/>
          <w:numId w:val="0"/>
        </w:numPr>
        <w:kinsoku/>
        <w:wordWrap/>
        <w:overflowPunct/>
        <w:topLinePunct w:val="0"/>
        <w:autoSpaceDE/>
        <w:autoSpaceDN/>
        <w:bidi w:val="0"/>
        <w:adjustRightInd/>
        <w:snapToGrid/>
        <w:spacing w:line="360" w:lineRule="auto"/>
        <w:ind w:left="6" w:leftChars="0" w:firstLine="560" w:firstLineChars="200"/>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rPr>
        <w:t>2.除本文件另有规定外，投标报价为</w:t>
      </w:r>
      <w:r>
        <w:rPr>
          <w:rFonts w:hint="eastAsia" w:ascii="仿宋" w:hAnsi="仿宋" w:eastAsia="仿宋" w:cs="仿宋"/>
          <w:b w:val="0"/>
          <w:bCs w:val="0"/>
          <w:sz w:val="28"/>
          <w:szCs w:val="28"/>
          <w:highlight w:val="none"/>
          <w:lang w:val="en-US" w:eastAsia="zh-CN"/>
        </w:rPr>
        <w:t>本次采购项目的全部价格，</w:t>
      </w:r>
      <w:r>
        <w:rPr>
          <w:rFonts w:hint="eastAsia" w:ascii="仿宋" w:hAnsi="仿宋" w:eastAsia="仿宋" w:cs="仿宋"/>
          <w:w w:val="95"/>
          <w:sz w:val="28"/>
          <w:szCs w:val="28"/>
          <w:highlight w:val="none"/>
          <w:lang w:val="zh-CN" w:eastAsia="zh-CN" w:bidi="zh-CN"/>
        </w:rPr>
        <w:t>包括但不限于材料费、人工费、管理费、保险费、包装费、装卸费、运输费、税金、利润等。</w:t>
      </w:r>
    </w:p>
    <w:p w14:paraId="5DB09251">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bookmarkStart w:id="9" w:name="_Toc15890"/>
      <w:bookmarkStart w:id="10" w:name="_Toc291506257"/>
      <w:bookmarkStart w:id="11" w:name="_Toc227423920"/>
      <w:r>
        <w:rPr>
          <w:rFonts w:hint="eastAsia" w:ascii="仿宋" w:hAnsi="仿宋" w:eastAsia="仿宋" w:cs="仿宋"/>
          <w:sz w:val="28"/>
          <w:szCs w:val="28"/>
          <w:highlight w:val="none"/>
        </w:rPr>
        <w:t>三、投标文件的递交</w:t>
      </w:r>
      <w:bookmarkEnd w:id="9"/>
      <w:bookmarkEnd w:id="10"/>
      <w:bookmarkEnd w:id="11"/>
    </w:p>
    <w:p w14:paraId="5A24FB52">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1.投标文件的送达：投标文件应在投标截止时间前送达采购单位。</w:t>
      </w:r>
    </w:p>
    <w:p w14:paraId="36202C0D">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2.投标截止时间前，投标人可对所递交的投标文件进行补充、修改或撤回。</w:t>
      </w:r>
    </w:p>
    <w:p w14:paraId="217B328D">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3.投标人补充、修改或撤回时，须向招标采购单位出示加盖公章、经法人代表或授权代表（需出示有关证明）签字的函件。</w:t>
      </w:r>
    </w:p>
    <w:p w14:paraId="4DA078FD">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4.补充、修改的内容应当按照本文件的规定签署盖章，并密封。</w:t>
      </w:r>
    </w:p>
    <w:p w14:paraId="08A040B7">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5.补充、修改文件是投标文件的组成部分。</w:t>
      </w:r>
    </w:p>
    <w:p w14:paraId="02CEF0ED">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6.投标截止后，投标人不得补充、修改或撤回投标文件；但可以在开标前出示加盖公章、经法人代表或授权代表（需出示有关证明）签字的函件通知放弃投标。</w:t>
      </w:r>
    </w:p>
    <w:p w14:paraId="51475355">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w:t>
      </w:r>
      <w:r>
        <w:rPr>
          <w:rFonts w:hint="eastAsia" w:ascii="仿宋" w:hAnsi="仿宋" w:eastAsia="仿宋" w:cs="仿宋"/>
          <w:sz w:val="28"/>
          <w:szCs w:val="28"/>
          <w:highlight w:val="none"/>
          <w:lang w:val="en-US" w:eastAsia="zh-CN"/>
        </w:rPr>
        <w:t>采购人成立</w:t>
      </w:r>
      <w:r>
        <w:rPr>
          <w:rFonts w:hint="eastAsia" w:ascii="仿宋" w:hAnsi="仿宋" w:eastAsia="仿宋" w:cs="仿宋"/>
          <w:sz w:val="28"/>
          <w:szCs w:val="28"/>
          <w:highlight w:val="none"/>
        </w:rPr>
        <w:t>采购评审小组独立履行下列职责：</w:t>
      </w:r>
    </w:p>
    <w:p w14:paraId="24560D53">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（一）审查投标文件是否符合本</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文件要求；</w:t>
      </w:r>
    </w:p>
    <w:p w14:paraId="46D27695">
      <w:pPr>
        <w:pageBreakBefore w:val="0"/>
        <w:shd w:val="clear"/>
        <w:kinsoku/>
        <w:wordWrap/>
        <w:overflowPunct/>
        <w:autoSpaceDE/>
        <w:autoSpaceDN/>
        <w:bidi w:val="0"/>
        <w:adjustRightInd w:val="0"/>
        <w:snapToGrid w:val="0"/>
        <w:spacing w:line="360" w:lineRule="auto"/>
        <w:ind w:left="0" w:leftChars="0" w:firstLine="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（二）确定中标</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 </w:t>
      </w:r>
    </w:p>
    <w:p w14:paraId="269780AF">
      <w:pPr>
        <w:pageBreakBefore w:val="0"/>
        <w:shd w:val="clear"/>
        <w:kinsoku/>
        <w:wordWrap/>
        <w:overflowPunct/>
        <w:autoSpaceDE/>
        <w:autoSpaceDN/>
        <w:bidi w:val="0"/>
        <w:adjustRightInd w:val="0"/>
        <w:snapToGrid w:val="0"/>
        <w:spacing w:line="360" w:lineRule="auto"/>
        <w:ind w:left="0" w:leftChars="0" w:firstLine="484" w:firstLineChars="173"/>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五、投标人有下列情形之一的，视为无效投标。</w:t>
      </w:r>
    </w:p>
    <w:p w14:paraId="1AFE165F">
      <w:pPr>
        <w:pageBreakBefore w:val="0"/>
        <w:shd w:val="clear"/>
        <w:kinsoku/>
        <w:wordWrap/>
        <w:overflowPunct/>
        <w:autoSpaceDE/>
        <w:autoSpaceDN/>
        <w:bidi w:val="0"/>
        <w:adjustRightInd w:val="0"/>
        <w:snapToGrid w:val="0"/>
        <w:spacing w:line="360" w:lineRule="auto"/>
        <w:ind w:left="0" w:leftChars="0" w:firstLine="0" w:firstLineChars="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）超出营业执照经营范围投标的；</w:t>
      </w:r>
    </w:p>
    <w:p w14:paraId="7F7C1CD9">
      <w:pPr>
        <w:pageBreakBefore w:val="0"/>
        <w:shd w:val="clear"/>
        <w:kinsoku/>
        <w:wordWrap/>
        <w:overflowPunct/>
        <w:autoSpaceDE/>
        <w:autoSpaceDN/>
        <w:bidi w:val="0"/>
        <w:adjustRightInd w:val="0"/>
        <w:snapToGrid w:val="0"/>
        <w:spacing w:line="360" w:lineRule="auto"/>
        <w:ind w:left="0" w:leftChars="0" w:firstLine="0" w:firstLineChars="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）投标文件不符合采购文件要求的；</w:t>
      </w:r>
    </w:p>
    <w:p w14:paraId="7A755018">
      <w:pPr>
        <w:pageBreakBefore w:val="0"/>
        <w:shd w:val="clear"/>
        <w:kinsoku/>
        <w:wordWrap/>
        <w:overflowPunct/>
        <w:autoSpaceDE/>
        <w:autoSpaceDN/>
        <w:bidi w:val="0"/>
        <w:adjustRightInd w:val="0"/>
        <w:snapToGrid w:val="0"/>
        <w:spacing w:line="360" w:lineRule="auto"/>
        <w:ind w:left="0" w:leftChars="0" w:firstLine="0" w:firstLineChars="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rPr>
        <w:t>）投标文件与事实不符的；</w:t>
      </w:r>
    </w:p>
    <w:p w14:paraId="675A8DD2">
      <w:pPr>
        <w:pageBreakBefore w:val="0"/>
        <w:shd w:val="clear"/>
        <w:kinsoku/>
        <w:wordWrap/>
        <w:overflowPunct/>
        <w:autoSpaceDE/>
        <w:autoSpaceDN/>
        <w:bidi w:val="0"/>
        <w:adjustRightInd w:val="0"/>
        <w:snapToGrid w:val="0"/>
        <w:spacing w:line="360" w:lineRule="auto"/>
        <w:ind w:left="0" w:leftChars="0" w:firstLine="0" w:firstLineChars="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）经采购评审小组一致认定为重大偏离的；</w:t>
      </w:r>
    </w:p>
    <w:p w14:paraId="3301BFE9">
      <w:pPr>
        <w:pageBreakBefore w:val="0"/>
        <w:shd w:val="clear"/>
        <w:kinsoku/>
        <w:wordWrap/>
        <w:overflowPunct/>
        <w:autoSpaceDE/>
        <w:autoSpaceDN/>
        <w:bidi w:val="0"/>
        <w:adjustRightInd w:val="0"/>
        <w:snapToGrid w:val="0"/>
        <w:spacing w:line="360" w:lineRule="auto"/>
        <w:ind w:left="0" w:leftChars="0" w:firstLine="0" w:firstLineChars="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rPr>
        <w:t>）不符合法律、法规有关规定的。</w:t>
      </w:r>
      <w:r>
        <w:rPr>
          <w:rFonts w:hint="eastAsia" w:ascii="仿宋" w:hAnsi="仿宋" w:eastAsia="仿宋" w:cs="仿宋"/>
          <w:sz w:val="28"/>
          <w:szCs w:val="28"/>
          <w:highlight w:val="none"/>
        </w:rPr>
        <w:tab/>
      </w:r>
    </w:p>
    <w:p w14:paraId="573B6FA0">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b w:val="0"/>
          <w:bCs w:val="0"/>
          <w:sz w:val="28"/>
          <w:szCs w:val="28"/>
          <w:highlight w:val="none"/>
        </w:rPr>
      </w:pPr>
      <w:bookmarkStart w:id="12" w:name="_Toc227423923"/>
      <w:bookmarkStart w:id="13" w:name="_Toc7133"/>
      <w:r>
        <w:rPr>
          <w:rFonts w:hint="eastAsia" w:ascii="仿宋" w:hAnsi="仿宋" w:eastAsia="仿宋" w:cs="仿宋"/>
          <w:b w:val="0"/>
          <w:bCs w:val="0"/>
          <w:sz w:val="28"/>
          <w:szCs w:val="28"/>
          <w:highlight w:val="none"/>
        </w:rPr>
        <w:t>六、评标方法及标准</w:t>
      </w:r>
      <w:bookmarkEnd w:id="12"/>
      <w:bookmarkEnd w:id="13"/>
    </w:p>
    <w:p w14:paraId="598B2A5F">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评标方法：</w:t>
      </w:r>
      <w:r>
        <w:rPr>
          <w:rFonts w:hint="eastAsia" w:ascii="仿宋" w:hAnsi="仿宋" w:eastAsia="仿宋" w:cs="仿宋"/>
          <w:sz w:val="28"/>
          <w:szCs w:val="28"/>
          <w:highlight w:val="none"/>
          <w:lang w:val="en-US" w:eastAsia="zh-CN"/>
        </w:rPr>
        <w:t>最低价中标</w:t>
      </w:r>
      <w:r>
        <w:rPr>
          <w:rFonts w:hint="eastAsia" w:ascii="仿宋" w:hAnsi="仿宋" w:eastAsia="仿宋" w:cs="仿宋"/>
          <w:sz w:val="28"/>
          <w:szCs w:val="28"/>
          <w:highlight w:val="none"/>
          <w:lang w:eastAsia="zh-CN"/>
        </w:rPr>
        <w:t>。</w:t>
      </w:r>
    </w:p>
    <w:p w14:paraId="61C27F38">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评标标准：</w:t>
      </w:r>
      <w:r>
        <w:rPr>
          <w:rFonts w:hint="eastAsia" w:ascii="仿宋" w:hAnsi="仿宋" w:eastAsia="仿宋" w:cs="仿宋"/>
          <w:sz w:val="28"/>
          <w:szCs w:val="28"/>
          <w:highlight w:val="none"/>
        </w:rPr>
        <w:t>以下</w:t>
      </w:r>
      <w:r>
        <w:rPr>
          <w:rFonts w:hint="eastAsia" w:ascii="仿宋" w:hAnsi="仿宋" w:eastAsia="仿宋" w:cs="仿宋"/>
          <w:sz w:val="28"/>
          <w:szCs w:val="28"/>
          <w:highlight w:val="none"/>
          <w:lang w:val="en-US" w:eastAsia="zh-CN"/>
        </w:rPr>
        <w:t>2项</w:t>
      </w:r>
      <w:r>
        <w:rPr>
          <w:rFonts w:hint="eastAsia" w:ascii="仿宋" w:hAnsi="仿宋" w:eastAsia="仿宋" w:cs="仿宋"/>
          <w:sz w:val="28"/>
          <w:szCs w:val="28"/>
          <w:highlight w:val="none"/>
        </w:rPr>
        <w:t>条件</w:t>
      </w:r>
      <w:r>
        <w:rPr>
          <w:rFonts w:hint="eastAsia" w:ascii="仿宋" w:hAnsi="仿宋" w:eastAsia="仿宋" w:cs="仿宋"/>
          <w:sz w:val="28"/>
          <w:szCs w:val="28"/>
          <w:highlight w:val="none"/>
          <w:lang w:val="en-US" w:eastAsia="zh-CN"/>
        </w:rPr>
        <w:t>同时</w:t>
      </w:r>
      <w:r>
        <w:rPr>
          <w:rFonts w:hint="eastAsia" w:ascii="仿宋" w:hAnsi="仿宋" w:eastAsia="仿宋" w:cs="仿宋"/>
          <w:sz w:val="28"/>
          <w:szCs w:val="28"/>
          <w:highlight w:val="none"/>
        </w:rPr>
        <w:t>满足者中标：</w:t>
      </w:r>
    </w:p>
    <w:p w14:paraId="4C1099F4">
      <w:pPr>
        <w:pageBreakBefore w:val="0"/>
        <w:numPr>
          <w:ilvl w:val="0"/>
          <w:numId w:val="6"/>
        </w:numPr>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满足投标资格及所有询价条件；</w:t>
      </w:r>
    </w:p>
    <w:p w14:paraId="213ADA19">
      <w:pPr>
        <w:pageBreakBefore w:val="0"/>
        <w:numPr>
          <w:ilvl w:val="0"/>
          <w:numId w:val="6"/>
        </w:numPr>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价格最低者。</w:t>
      </w:r>
    </w:p>
    <w:p w14:paraId="15CB1FCD">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bookmarkStart w:id="14" w:name="_Toc291506261"/>
      <w:bookmarkStart w:id="15" w:name="_Toc227423924"/>
      <w:bookmarkStart w:id="16" w:name="_Toc2364"/>
      <w:r>
        <w:rPr>
          <w:rFonts w:hint="eastAsia" w:ascii="仿宋" w:hAnsi="仿宋" w:eastAsia="仿宋" w:cs="仿宋"/>
          <w:sz w:val="28"/>
          <w:szCs w:val="28"/>
          <w:highlight w:val="none"/>
        </w:rPr>
        <w:t>七、中标及合同签订</w:t>
      </w:r>
      <w:bookmarkEnd w:id="14"/>
      <w:bookmarkEnd w:id="15"/>
      <w:bookmarkEnd w:id="16"/>
    </w:p>
    <w:p w14:paraId="0CC79B27">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（一）中标通知</w:t>
      </w:r>
    </w:p>
    <w:p w14:paraId="12B4B0A2">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1.评标结束，确定中标人后，采购人将</w:t>
      </w:r>
      <w:r>
        <w:rPr>
          <w:rFonts w:hint="eastAsia" w:ascii="仿宋" w:hAnsi="仿宋" w:eastAsia="仿宋" w:cs="仿宋"/>
          <w:sz w:val="28"/>
          <w:szCs w:val="28"/>
          <w:highlight w:val="none"/>
          <w:lang w:val="en-US" w:eastAsia="zh-CN"/>
        </w:rPr>
        <w:t>成交结果发布在发布询价函的网站上</w:t>
      </w:r>
      <w:r>
        <w:rPr>
          <w:rFonts w:hint="eastAsia" w:ascii="仿宋" w:hAnsi="仿宋" w:eastAsia="仿宋" w:cs="仿宋"/>
          <w:sz w:val="28"/>
          <w:szCs w:val="28"/>
          <w:highlight w:val="none"/>
        </w:rPr>
        <w:t>。</w:t>
      </w:r>
    </w:p>
    <w:p w14:paraId="103C75E4">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2.招标采购单位不向落标的投标人解释落标原因，不退还投标文件。</w:t>
      </w:r>
    </w:p>
    <w:p w14:paraId="5FEDE6D3">
      <w:pPr>
        <w:pageBreakBefore w:val="0"/>
        <w:shd w:val="clear"/>
        <w:kinsoku/>
        <w:wordWrap/>
        <w:overflowPunct/>
        <w:topLine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3.中标人有下列情形之一的，中标无效</w:t>
      </w:r>
      <w:commentRangeStart w:id="4"/>
      <w:r>
        <w:rPr>
          <w:rFonts w:hint="eastAsia" w:ascii="仿宋" w:hAnsi="仿宋" w:eastAsia="仿宋" w:cs="仿宋"/>
          <w:sz w:val="28"/>
          <w:szCs w:val="28"/>
          <w:highlight w:val="none"/>
        </w:rPr>
        <w:t>：</w:t>
      </w:r>
      <w:commentRangeEnd w:id="4"/>
      <w:r>
        <w:rPr>
          <w:highlight w:val="none"/>
        </w:rPr>
        <w:commentReference w:id="4"/>
      </w:r>
    </w:p>
    <w:p w14:paraId="71F61A10">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（1）中标后无正当理由不与采购人签订合同，或者与采购人另行订立背离合同实质性内容的协议的；</w:t>
      </w:r>
    </w:p>
    <w:p w14:paraId="20FEB092">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（2）将中标项目转让给他人，或者在投标文件中未说明，且未经采购人同意，将中标项目分包给他人的；</w:t>
      </w:r>
    </w:p>
    <w:p w14:paraId="4551C97F">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（3）拒绝履行合同义务的。</w:t>
      </w:r>
    </w:p>
    <w:p w14:paraId="5300B0AA">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（二）合同签订</w:t>
      </w:r>
    </w:p>
    <w:p w14:paraId="1109196C">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1.签订合同前，采购人可对中标人的投标文件（含答复、补充文件）进行真实性查验，凡有虚假的，其中标无效，并依据有关规定给予违法违规处理。</w:t>
      </w:r>
    </w:p>
    <w:p w14:paraId="0C4AE884">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2.采购人在中标通知书发布之日起30日内，与中标人按范本格式制作并签订采购合同。项目数量增减、合同条款变更等按采购人相关规定另行签订补充合同。</w:t>
      </w:r>
    </w:p>
    <w:p w14:paraId="1DD8DCAD">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3.本文件（含补充、修改文件）、中标人的投标文件（含答复、补充文件）均为签订采购合同的依据。</w:t>
      </w:r>
    </w:p>
    <w:p w14:paraId="7133B430">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4.中标人因不可抗力或自身原因不能签订采购合同或者不能履行合同的，采购人重新进行采购</w:t>
      </w:r>
      <w:commentRangeStart w:id="5"/>
      <w:r>
        <w:rPr>
          <w:rFonts w:hint="eastAsia" w:ascii="仿宋" w:hAnsi="仿宋" w:eastAsia="仿宋" w:cs="仿宋"/>
          <w:sz w:val="28"/>
          <w:szCs w:val="28"/>
          <w:highlight w:val="none"/>
        </w:rPr>
        <w:t>。</w:t>
      </w:r>
      <w:commentRangeEnd w:id="5"/>
      <w:r>
        <w:rPr>
          <w:highlight w:val="none"/>
        </w:rPr>
        <w:commentReference w:id="5"/>
      </w:r>
    </w:p>
    <w:p w14:paraId="09E753DB">
      <w:pPr>
        <w:pageBreakBefore w:val="0"/>
        <w:shd w:val="clear"/>
        <w:kinsoku/>
        <w:wordWrap/>
        <w:overflowPunct/>
        <w:topLine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5.合同履行中，根据实际需求，采购人需追加采购合同标的之外的</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，可与中标</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就</w:t>
      </w:r>
      <w:r>
        <w:rPr>
          <w:rFonts w:hint="eastAsia" w:ascii="仿宋" w:hAnsi="仿宋" w:eastAsia="仿宋" w:cs="仿宋"/>
          <w:sz w:val="28"/>
          <w:szCs w:val="28"/>
          <w:highlight w:val="none"/>
          <w:lang w:val="en-US" w:eastAsia="zh-CN"/>
        </w:rPr>
        <w:t>费用</w:t>
      </w:r>
      <w:r>
        <w:rPr>
          <w:rFonts w:hint="eastAsia" w:ascii="仿宋" w:hAnsi="仿宋" w:eastAsia="仿宋" w:cs="仿宋"/>
          <w:sz w:val="28"/>
          <w:szCs w:val="28"/>
          <w:highlight w:val="none"/>
        </w:rPr>
        <w:t>进行协商谈判后，</w:t>
      </w:r>
      <w:r>
        <w:rPr>
          <w:rFonts w:hint="eastAsia" w:ascii="仿宋" w:hAnsi="仿宋" w:eastAsia="仿宋" w:cs="仿宋"/>
          <w:sz w:val="28"/>
          <w:szCs w:val="28"/>
          <w:highlight w:val="none"/>
          <w:lang w:val="en-US" w:eastAsia="zh-CN"/>
        </w:rPr>
        <w:t>签订补充协议</w:t>
      </w:r>
      <w:r>
        <w:rPr>
          <w:rFonts w:hint="eastAsia" w:ascii="仿宋" w:hAnsi="仿宋" w:eastAsia="仿宋" w:cs="仿宋"/>
          <w:sz w:val="28"/>
          <w:szCs w:val="28"/>
          <w:highlight w:val="none"/>
        </w:rPr>
        <w:t>。</w:t>
      </w:r>
    </w:p>
    <w:p w14:paraId="797B8DDF">
      <w:pPr>
        <w:pageBreakBefore w:val="0"/>
        <w:shd w:val="clear"/>
        <w:kinsoku/>
        <w:wordWrap/>
        <w:overflowPunct/>
        <w:topLine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八、其他商务条件</w:t>
      </w:r>
    </w:p>
    <w:p w14:paraId="35522738">
      <w:pPr>
        <w:pageBreakBefore w:val="0"/>
        <w:shd w:val="clear"/>
        <w:kinsoku/>
        <w:wordWrap/>
        <w:overflowPunct/>
        <w:topLine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（一）交货期：按照甲方计划的时间内完成供货安装等服务。</w:t>
      </w:r>
    </w:p>
    <w:p w14:paraId="60A2A7DC">
      <w:pPr>
        <w:pageBreakBefore w:val="0"/>
        <w:numPr>
          <w:ilvl w:val="0"/>
          <w:numId w:val="0"/>
        </w:numPr>
        <w:shd w:val="clear"/>
        <w:kinsoku/>
        <w:wordWrap/>
        <w:overflowPunct/>
        <w:topLinePunct/>
        <w:autoSpaceDE/>
        <w:autoSpaceDN/>
        <w:bidi w:val="0"/>
        <w:adjustRightInd w:val="0"/>
        <w:snapToGrid w:val="0"/>
        <w:spacing w:line="360" w:lineRule="auto"/>
        <w:ind w:left="420" w:leftChars="200" w:firstLine="140" w:firstLineChars="5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售后服务：成交供应商应提供及时周到的售后服务</w:t>
      </w:r>
      <w:r>
        <w:rPr>
          <w:rFonts w:hint="eastAsia" w:ascii="仿宋" w:hAnsi="仿宋" w:eastAsia="仿宋" w:cs="仿宋"/>
          <w:sz w:val="28"/>
          <w:szCs w:val="28"/>
          <w:highlight w:val="none"/>
          <w:lang w:eastAsia="zh-CN"/>
        </w:rPr>
        <w:t>，在</w:t>
      </w:r>
      <w:r>
        <w:rPr>
          <w:rFonts w:hint="eastAsia" w:ascii="仿宋" w:hAnsi="仿宋" w:eastAsia="仿宋" w:cs="仿宋"/>
          <w:sz w:val="28"/>
          <w:szCs w:val="28"/>
          <w:highlight w:val="none"/>
          <w:lang w:val="en-US" w:eastAsia="zh-CN"/>
        </w:rPr>
        <w:t>质保期内免费为甲方提供技术指导服务，因质量问题引起的故障免费维修，且维修产生的运费等均由乙方承担</w:t>
      </w:r>
      <w:r>
        <w:rPr>
          <w:rFonts w:hint="eastAsia" w:ascii="仿宋" w:hAnsi="仿宋" w:eastAsia="仿宋" w:cs="仿宋"/>
          <w:sz w:val="28"/>
          <w:szCs w:val="28"/>
          <w:highlight w:val="none"/>
        </w:rPr>
        <w:t>。</w:t>
      </w:r>
    </w:p>
    <w:p w14:paraId="25F52A87">
      <w:pPr>
        <w:pageBreakBefore w:val="0"/>
        <w:shd w:val="clear"/>
        <w:kinsoku/>
        <w:wordWrap/>
        <w:overflowPunct/>
        <w:topLine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乙方货物及服务</w:t>
      </w:r>
      <w:r>
        <w:rPr>
          <w:rFonts w:hint="eastAsia" w:ascii="仿宋" w:hAnsi="仿宋" w:eastAsia="仿宋" w:cs="仿宋"/>
          <w:sz w:val="28"/>
          <w:szCs w:val="28"/>
          <w:highlight w:val="none"/>
        </w:rPr>
        <w:t>须符合甲方ISO国际标准质量、环境、职业安全健康一体化管理体系要求。</w:t>
      </w:r>
    </w:p>
    <w:p w14:paraId="30E90B50">
      <w:pPr>
        <w:pageBreakBefore w:val="0"/>
        <w:shd w:val="clear"/>
        <w:kinsoku/>
        <w:wordWrap/>
        <w:overflowPunct/>
        <w:autoSpaceDE/>
        <w:autoSpaceDN/>
        <w:bidi w:val="0"/>
        <w:adjustRightInd w:val="0"/>
        <w:snapToGrid w:val="0"/>
        <w:spacing w:line="360" w:lineRule="auto"/>
        <w:jc w:val="both"/>
        <w:textAlignment w:val="auto"/>
        <w:rPr>
          <w:rFonts w:hint="eastAsia" w:ascii="仿宋" w:hAnsi="仿宋" w:eastAsia="仿宋" w:cs="仿宋"/>
          <w:b/>
          <w:bCs/>
          <w:sz w:val="36"/>
          <w:szCs w:val="36"/>
          <w:highlight w:val="none"/>
        </w:rPr>
      </w:pPr>
      <w:bookmarkStart w:id="17" w:name="_Toc227520434"/>
      <w:bookmarkStart w:id="18" w:name="_Toc635"/>
    </w:p>
    <w:p w14:paraId="3B6BAE5C">
      <w:pPr>
        <w:pageBreakBefore w:val="0"/>
        <w:shd w:val="clear"/>
        <w:kinsoku/>
        <w:wordWrap/>
        <w:overflowPunct/>
        <w:autoSpaceDE/>
        <w:autoSpaceDN/>
        <w:bidi w:val="0"/>
        <w:adjustRightInd w:val="0"/>
        <w:snapToGrid w:val="0"/>
        <w:spacing w:line="360" w:lineRule="auto"/>
        <w:jc w:val="both"/>
        <w:textAlignment w:val="auto"/>
        <w:rPr>
          <w:rFonts w:hint="eastAsia" w:ascii="仿宋" w:hAnsi="仿宋" w:eastAsia="仿宋" w:cs="仿宋"/>
          <w:b/>
          <w:bCs/>
          <w:sz w:val="36"/>
          <w:szCs w:val="36"/>
          <w:highlight w:val="none"/>
        </w:rPr>
      </w:pPr>
    </w:p>
    <w:p w14:paraId="07CD4766">
      <w:pPr>
        <w:pageBreakBefore w:val="0"/>
        <w:shd w:val="clear"/>
        <w:kinsoku/>
        <w:wordWrap/>
        <w:overflowPunct/>
        <w:autoSpaceDE/>
        <w:autoSpaceDN/>
        <w:bidi w:val="0"/>
        <w:adjustRightInd w:val="0"/>
        <w:snapToGrid w:val="0"/>
        <w:spacing w:line="360" w:lineRule="auto"/>
        <w:jc w:val="both"/>
        <w:textAlignment w:val="auto"/>
        <w:rPr>
          <w:rFonts w:hint="eastAsia" w:ascii="仿宋" w:hAnsi="仿宋" w:eastAsia="仿宋" w:cs="仿宋"/>
          <w:b/>
          <w:bCs/>
          <w:sz w:val="36"/>
          <w:szCs w:val="36"/>
          <w:highlight w:val="none"/>
        </w:rPr>
      </w:pPr>
    </w:p>
    <w:p w14:paraId="6B32876E">
      <w:pPr>
        <w:pageBreakBefore w:val="0"/>
        <w:shd w:val="clear"/>
        <w:kinsoku/>
        <w:wordWrap/>
        <w:overflowPunct/>
        <w:autoSpaceDE/>
        <w:autoSpaceDN/>
        <w:bidi w:val="0"/>
        <w:adjustRightInd w:val="0"/>
        <w:snapToGrid w:val="0"/>
        <w:spacing w:line="360" w:lineRule="auto"/>
        <w:jc w:val="both"/>
        <w:textAlignment w:val="auto"/>
        <w:rPr>
          <w:rFonts w:hint="eastAsia" w:ascii="仿宋" w:hAnsi="仿宋" w:eastAsia="仿宋" w:cs="仿宋"/>
          <w:b/>
          <w:bCs/>
          <w:sz w:val="36"/>
          <w:szCs w:val="36"/>
          <w:highlight w:val="none"/>
        </w:rPr>
      </w:pPr>
    </w:p>
    <w:p w14:paraId="2287EEAE">
      <w:pPr>
        <w:pageBreakBefore w:val="0"/>
        <w:shd w:val="clear"/>
        <w:kinsoku/>
        <w:wordWrap/>
        <w:overflowPunct/>
        <w:autoSpaceDE/>
        <w:autoSpaceDN/>
        <w:bidi w:val="0"/>
        <w:adjustRightInd w:val="0"/>
        <w:snapToGrid w:val="0"/>
        <w:spacing w:line="360" w:lineRule="auto"/>
        <w:jc w:val="both"/>
        <w:textAlignment w:val="auto"/>
        <w:rPr>
          <w:rFonts w:hint="eastAsia" w:ascii="仿宋" w:hAnsi="仿宋" w:eastAsia="仿宋" w:cs="仿宋"/>
          <w:b/>
          <w:bCs/>
          <w:sz w:val="36"/>
          <w:szCs w:val="36"/>
          <w:highlight w:val="none"/>
        </w:rPr>
      </w:pPr>
    </w:p>
    <w:p w14:paraId="72A985F9">
      <w:pPr>
        <w:pageBreakBefore w:val="0"/>
        <w:shd w:val="clear"/>
        <w:kinsoku/>
        <w:wordWrap/>
        <w:overflowPunct/>
        <w:autoSpaceDE/>
        <w:autoSpaceDN/>
        <w:bidi w:val="0"/>
        <w:adjustRightInd w:val="0"/>
        <w:snapToGrid w:val="0"/>
        <w:spacing w:line="360" w:lineRule="auto"/>
        <w:jc w:val="both"/>
        <w:textAlignment w:val="auto"/>
        <w:rPr>
          <w:rFonts w:hint="eastAsia" w:ascii="仿宋" w:hAnsi="仿宋" w:eastAsia="仿宋" w:cs="仿宋"/>
          <w:b/>
          <w:bCs/>
          <w:sz w:val="36"/>
          <w:szCs w:val="36"/>
          <w:highlight w:val="none"/>
        </w:rPr>
      </w:pPr>
    </w:p>
    <w:p w14:paraId="1B414B07">
      <w:pPr>
        <w:pageBreakBefore w:val="0"/>
        <w:shd w:val="clear"/>
        <w:kinsoku/>
        <w:wordWrap/>
        <w:overflowPunct/>
        <w:autoSpaceDE/>
        <w:autoSpaceDN/>
        <w:bidi w:val="0"/>
        <w:adjustRightInd w:val="0"/>
        <w:snapToGrid w:val="0"/>
        <w:spacing w:line="360" w:lineRule="auto"/>
        <w:jc w:val="both"/>
        <w:textAlignment w:val="auto"/>
        <w:rPr>
          <w:rFonts w:hint="eastAsia" w:ascii="仿宋" w:hAnsi="仿宋" w:eastAsia="仿宋" w:cs="仿宋"/>
          <w:b/>
          <w:bCs/>
          <w:sz w:val="36"/>
          <w:szCs w:val="36"/>
          <w:highlight w:val="none"/>
        </w:rPr>
      </w:pPr>
    </w:p>
    <w:p w14:paraId="79C09128">
      <w:pPr>
        <w:pageBreakBefore w:val="0"/>
        <w:shd w:val="clear"/>
        <w:kinsoku/>
        <w:wordWrap/>
        <w:overflowPunct/>
        <w:autoSpaceDE/>
        <w:autoSpaceDN/>
        <w:bidi w:val="0"/>
        <w:adjustRightInd w:val="0"/>
        <w:snapToGrid w:val="0"/>
        <w:spacing w:line="360" w:lineRule="auto"/>
        <w:jc w:val="both"/>
        <w:textAlignment w:val="auto"/>
        <w:rPr>
          <w:rFonts w:hint="eastAsia" w:ascii="仿宋" w:hAnsi="仿宋" w:eastAsia="仿宋" w:cs="仿宋"/>
          <w:b/>
          <w:bCs/>
          <w:sz w:val="36"/>
          <w:szCs w:val="36"/>
          <w:highlight w:val="none"/>
        </w:rPr>
      </w:pPr>
    </w:p>
    <w:p w14:paraId="5CAB906D">
      <w:pPr>
        <w:pageBreakBefore w:val="0"/>
        <w:shd w:val="clear"/>
        <w:kinsoku/>
        <w:wordWrap/>
        <w:overflowPunct/>
        <w:autoSpaceDE/>
        <w:autoSpaceDN/>
        <w:bidi w:val="0"/>
        <w:adjustRightInd w:val="0"/>
        <w:snapToGrid w:val="0"/>
        <w:spacing w:line="360" w:lineRule="auto"/>
        <w:jc w:val="both"/>
        <w:textAlignment w:val="auto"/>
        <w:rPr>
          <w:rFonts w:hint="eastAsia" w:ascii="仿宋" w:hAnsi="仿宋" w:eastAsia="仿宋" w:cs="仿宋"/>
          <w:b/>
          <w:bCs/>
          <w:sz w:val="36"/>
          <w:szCs w:val="36"/>
          <w:highlight w:val="none"/>
        </w:rPr>
      </w:pPr>
    </w:p>
    <w:p w14:paraId="0C40F73E">
      <w:pPr>
        <w:pageBreakBefore w:val="0"/>
        <w:shd w:val="clear"/>
        <w:kinsoku/>
        <w:wordWrap/>
        <w:overflowPunct/>
        <w:autoSpaceDE/>
        <w:autoSpaceDN/>
        <w:bidi w:val="0"/>
        <w:adjustRightInd w:val="0"/>
        <w:snapToGrid w:val="0"/>
        <w:spacing w:line="360" w:lineRule="auto"/>
        <w:jc w:val="both"/>
        <w:textAlignment w:val="auto"/>
        <w:rPr>
          <w:rFonts w:hint="eastAsia" w:ascii="仿宋" w:hAnsi="仿宋" w:eastAsia="仿宋" w:cs="仿宋"/>
          <w:b/>
          <w:bCs/>
          <w:sz w:val="36"/>
          <w:szCs w:val="36"/>
          <w:highlight w:val="none"/>
        </w:rPr>
      </w:pPr>
    </w:p>
    <w:p w14:paraId="4E5ED562">
      <w:pPr>
        <w:pageBreakBefore w:val="0"/>
        <w:shd w:val="clear"/>
        <w:kinsoku/>
        <w:wordWrap/>
        <w:overflowPunct/>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val="en-US" w:eastAsia="zh-CN"/>
        </w:rPr>
      </w:pPr>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三</w:t>
      </w:r>
      <w:r>
        <w:rPr>
          <w:rFonts w:hint="eastAsia" w:ascii="仿宋" w:hAnsi="仿宋" w:eastAsia="仿宋" w:cs="仿宋"/>
          <w:b/>
          <w:bCs/>
          <w:sz w:val="36"/>
          <w:szCs w:val="36"/>
          <w:highlight w:val="none"/>
        </w:rPr>
        <w:t>章  投标文件编制</w:t>
      </w:r>
      <w:bookmarkEnd w:id="17"/>
      <w:bookmarkEnd w:id="18"/>
      <w:r>
        <w:rPr>
          <w:rFonts w:hint="eastAsia" w:ascii="仿宋" w:hAnsi="仿宋" w:eastAsia="仿宋" w:cs="仿宋"/>
          <w:b/>
          <w:bCs/>
          <w:sz w:val="36"/>
          <w:szCs w:val="36"/>
          <w:highlight w:val="none"/>
          <w:lang w:val="en-US" w:eastAsia="zh-CN"/>
        </w:rPr>
        <w:t>要求</w:t>
      </w:r>
    </w:p>
    <w:p w14:paraId="658BB1CE">
      <w:pPr>
        <w:pageBreakBefore w:val="0"/>
        <w:shd w:val="clear"/>
        <w:kinsoku/>
        <w:wordWrap/>
        <w:overflowPunct/>
        <w:autoSpaceDE/>
        <w:autoSpaceDN/>
        <w:bidi w:val="0"/>
        <w:adjustRightInd w:val="0"/>
        <w:snapToGrid w:val="0"/>
        <w:spacing w:line="360" w:lineRule="auto"/>
        <w:ind w:firstLine="720" w:firstLineChars="200"/>
        <w:textAlignment w:val="auto"/>
        <w:rPr>
          <w:rFonts w:hint="eastAsia" w:ascii="仿宋" w:hAnsi="仿宋" w:eastAsia="仿宋" w:cs="仿宋"/>
          <w:sz w:val="36"/>
          <w:szCs w:val="36"/>
          <w:highlight w:val="none"/>
          <w:lang w:val="en-US" w:eastAsia="zh-CN"/>
        </w:rPr>
      </w:pPr>
    </w:p>
    <w:p w14:paraId="6D919348">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1.应按本文件规定的格式、顺序制作</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每页必须加盖公章</w:t>
      </w:r>
      <w:r>
        <w:rPr>
          <w:rFonts w:hint="eastAsia" w:ascii="仿宋" w:hAnsi="仿宋" w:eastAsia="仿宋" w:cs="仿宋"/>
          <w:sz w:val="28"/>
          <w:szCs w:val="28"/>
          <w:highlight w:val="none"/>
        </w:rPr>
        <w:t>。</w:t>
      </w:r>
    </w:p>
    <w:p w14:paraId="711A5B67">
      <w:pPr>
        <w:pageBreakBefore w:val="0"/>
        <w:shd w:val="clear"/>
        <w:kinsoku/>
        <w:wordWrap/>
        <w:overflowPunct/>
        <w:autoSpaceDE/>
        <w:autoSpaceDN/>
        <w:bidi w:val="0"/>
        <w:adjustRightInd w:val="0"/>
        <w:snapToGrid w:val="0"/>
        <w:spacing w:line="360" w:lineRule="auto"/>
        <w:ind w:firstLine="560" w:firstLineChars="200"/>
        <w:textAlignment w:val="auto"/>
        <w:rPr>
          <w:sz w:val="28"/>
          <w:szCs w:val="28"/>
          <w:highlight w:val="none"/>
        </w:rPr>
      </w:pPr>
      <w:r>
        <w:rPr>
          <w:rFonts w:hint="eastAsia" w:ascii="仿宋" w:hAnsi="仿宋" w:eastAsia="仿宋" w:cs="仿宋"/>
          <w:sz w:val="28"/>
          <w:szCs w:val="28"/>
          <w:highlight w:val="none"/>
        </w:rPr>
        <w:t>2.投标文件一式</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份。</w:t>
      </w:r>
    </w:p>
    <w:p w14:paraId="27DB2BA5">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3.投标文件</w:t>
      </w:r>
      <w:r>
        <w:rPr>
          <w:rFonts w:hint="eastAsia" w:ascii="仿宋" w:hAnsi="仿宋" w:eastAsia="仿宋" w:cs="仿宋"/>
          <w:sz w:val="28"/>
          <w:szCs w:val="28"/>
          <w:highlight w:val="none"/>
          <w:lang w:val="en-US" w:eastAsia="zh-CN"/>
        </w:rPr>
        <w:t>装订后</w:t>
      </w:r>
      <w:r>
        <w:rPr>
          <w:rFonts w:hint="eastAsia" w:ascii="仿宋" w:hAnsi="仿宋" w:eastAsia="仿宋" w:cs="仿宋"/>
          <w:sz w:val="28"/>
          <w:szCs w:val="28"/>
          <w:highlight w:val="none"/>
        </w:rPr>
        <w:t>用密封袋密封，在密封袋上注明投标日期和投标人名称（全称）并盖公章</w:t>
      </w:r>
      <w:r>
        <w:rPr>
          <w:rFonts w:hint="eastAsia" w:ascii="仿宋" w:hAnsi="仿宋" w:eastAsia="仿宋" w:cs="仿宋"/>
          <w:sz w:val="28"/>
          <w:szCs w:val="28"/>
          <w:highlight w:val="none"/>
          <w:lang w:eastAsia="zh-CN"/>
        </w:rPr>
        <w:t>。</w:t>
      </w:r>
    </w:p>
    <w:p w14:paraId="5D7CDC87">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b/>
          <w:bCs/>
          <w:color w:val="auto"/>
          <w:kern w:val="0"/>
          <w:sz w:val="28"/>
          <w:szCs w:val="28"/>
          <w:highlight w:val="none"/>
          <w:lang w:bidi="ar"/>
        </w:rPr>
      </w:pPr>
      <w:r>
        <w:rPr>
          <w:rFonts w:hint="eastAsia" w:ascii="仿宋" w:hAnsi="仿宋" w:eastAsia="仿宋" w:cs="仿宋"/>
          <w:sz w:val="28"/>
          <w:szCs w:val="28"/>
          <w:highlight w:val="none"/>
          <w:lang w:val="en-US" w:eastAsia="zh-CN"/>
        </w:rPr>
        <w:t>4.</w:t>
      </w:r>
      <w:r>
        <w:rPr>
          <w:rFonts w:hint="eastAsia" w:ascii="仿宋" w:hAnsi="仿宋" w:eastAsia="仿宋" w:cs="仿宋"/>
          <w:b/>
          <w:bCs/>
          <w:color w:val="auto"/>
          <w:kern w:val="0"/>
          <w:sz w:val="28"/>
          <w:szCs w:val="28"/>
          <w:highlight w:val="none"/>
          <w:lang w:val="en-US" w:eastAsia="zh-CN" w:bidi="ar"/>
        </w:rPr>
        <w:t>不</w:t>
      </w:r>
      <w:r>
        <w:rPr>
          <w:rFonts w:hint="eastAsia" w:ascii="仿宋" w:hAnsi="仿宋" w:eastAsia="仿宋" w:cs="仿宋"/>
          <w:b/>
          <w:bCs/>
          <w:color w:val="auto"/>
          <w:kern w:val="0"/>
          <w:sz w:val="28"/>
          <w:szCs w:val="28"/>
          <w:highlight w:val="none"/>
          <w:lang w:bidi="ar"/>
        </w:rPr>
        <w:t>分册胶装：纸质响应文件胶装成册。</w:t>
      </w:r>
    </w:p>
    <w:p w14:paraId="76FCAEB4">
      <w:pPr>
        <w:pageBreakBefore w:val="0"/>
        <w:shd w:val="clear"/>
        <w:kinsoku/>
        <w:wordWrap/>
        <w:overflowPunct/>
        <w:autoSpaceDE/>
        <w:autoSpaceDN/>
        <w:bidi w:val="0"/>
        <w:adjustRightInd w:val="0"/>
        <w:snapToGrid w:val="0"/>
        <w:spacing w:line="360" w:lineRule="auto"/>
        <w:ind w:firstLine="562"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bidi="ar"/>
        </w:rPr>
        <w:t>5.</w:t>
      </w:r>
      <w:r>
        <w:rPr>
          <w:rFonts w:hint="eastAsia" w:ascii="仿宋" w:hAnsi="仿宋" w:eastAsia="仿宋" w:cs="仿宋"/>
          <w:color w:val="auto"/>
          <w:kern w:val="0"/>
          <w:sz w:val="28"/>
          <w:szCs w:val="28"/>
          <w:highlight w:val="none"/>
          <w:lang w:bidi="ar"/>
        </w:rPr>
        <w:t>每册将大小不一的文件材料（文件材料包括</w:t>
      </w:r>
      <w:r>
        <w:rPr>
          <w:rFonts w:hint="eastAsia" w:ascii="仿宋" w:hAnsi="仿宋" w:eastAsia="仿宋" w:cs="仿宋"/>
          <w:color w:val="auto"/>
          <w:kern w:val="0"/>
          <w:sz w:val="28"/>
          <w:szCs w:val="28"/>
          <w:highlight w:val="none"/>
          <w:lang w:eastAsia="zh-CN" w:bidi="ar"/>
        </w:rPr>
        <w:t>供应商</w:t>
      </w:r>
      <w:r>
        <w:rPr>
          <w:rFonts w:hint="eastAsia" w:ascii="仿宋" w:hAnsi="仿宋" w:eastAsia="仿宋" w:cs="仿宋"/>
          <w:color w:val="auto"/>
          <w:kern w:val="0"/>
          <w:sz w:val="28"/>
          <w:szCs w:val="28"/>
          <w:highlight w:val="none"/>
          <w:lang w:bidi="ar"/>
        </w:rPr>
        <w:t>所递交的所有资料，如产品彩页、图纸等）折叠成A4纸面大小制作，</w:t>
      </w:r>
      <w:r>
        <w:rPr>
          <w:rFonts w:hint="eastAsia" w:ascii="仿宋" w:hAnsi="仿宋" w:eastAsia="仿宋" w:cs="仿宋"/>
          <w:b/>
          <w:bCs/>
          <w:color w:val="auto"/>
          <w:kern w:val="0"/>
          <w:sz w:val="28"/>
          <w:szCs w:val="28"/>
          <w:highlight w:val="none"/>
          <w:lang w:bidi="ar"/>
        </w:rPr>
        <w:t>左侧胶装成册(不得打钉)</w:t>
      </w:r>
      <w:r>
        <w:rPr>
          <w:rFonts w:hint="eastAsia" w:ascii="仿宋" w:hAnsi="仿宋" w:eastAsia="仿宋" w:cs="仿宋"/>
          <w:color w:val="auto"/>
          <w:kern w:val="0"/>
          <w:sz w:val="28"/>
          <w:szCs w:val="28"/>
          <w:highlight w:val="none"/>
          <w:lang w:bidi="ar"/>
        </w:rPr>
        <w:t>。</w:t>
      </w:r>
    </w:p>
    <w:p w14:paraId="56368412">
      <w:pPr>
        <w:pageBreakBefore w:val="0"/>
        <w:shd w:val="clear"/>
        <w:kinsoku/>
        <w:wordWrap/>
        <w:overflowPunct/>
        <w:autoSpaceDE/>
        <w:autoSpaceDN/>
        <w:bidi w:val="0"/>
        <w:adjustRightInd w:val="0"/>
        <w:snapToGrid w:val="0"/>
        <w:spacing w:line="360" w:lineRule="auto"/>
        <w:jc w:val="center"/>
        <w:textAlignment w:val="auto"/>
        <w:rPr>
          <w:rFonts w:hint="eastAsia" w:ascii="仿宋" w:hAnsi="仿宋" w:eastAsia="仿宋" w:cs="仿宋"/>
          <w:sz w:val="32"/>
          <w:szCs w:val="32"/>
          <w:highlight w:val="none"/>
          <w:lang w:val="en-US" w:eastAsia="zh-CN"/>
        </w:rPr>
      </w:pPr>
    </w:p>
    <w:p w14:paraId="439C21DB">
      <w:pPr>
        <w:pageBreakBefore w:val="0"/>
        <w:shd w:val="clear"/>
        <w:kinsoku/>
        <w:wordWrap/>
        <w:overflowPunct/>
        <w:autoSpaceDE/>
        <w:autoSpaceDN/>
        <w:bidi w:val="0"/>
        <w:adjustRightInd w:val="0"/>
        <w:snapToGrid w:val="0"/>
        <w:spacing w:line="360" w:lineRule="auto"/>
        <w:jc w:val="center"/>
        <w:textAlignment w:val="auto"/>
        <w:rPr>
          <w:rFonts w:hint="eastAsia" w:ascii="黑体" w:hAnsi="黑体" w:eastAsia="黑体"/>
          <w:bCs/>
          <w:spacing w:val="20"/>
          <w:sz w:val="28"/>
          <w:szCs w:val="28"/>
          <w:highlight w:val="none"/>
          <w:u w:val="single"/>
          <w:lang w:val="en-US" w:eastAsia="zh-CN"/>
        </w:rPr>
      </w:pPr>
    </w:p>
    <w:p w14:paraId="3047931B">
      <w:pPr>
        <w:pageBreakBefore w:val="0"/>
        <w:shd w:val="clear"/>
        <w:kinsoku/>
        <w:wordWrap/>
        <w:overflowPunct/>
        <w:autoSpaceDE/>
        <w:autoSpaceDN/>
        <w:bidi w:val="0"/>
        <w:adjustRightInd w:val="0"/>
        <w:snapToGrid w:val="0"/>
        <w:spacing w:line="360" w:lineRule="auto"/>
        <w:jc w:val="center"/>
        <w:textAlignment w:val="auto"/>
        <w:rPr>
          <w:rFonts w:hint="eastAsia" w:ascii="黑体" w:hAnsi="黑体" w:eastAsia="黑体"/>
          <w:bCs/>
          <w:spacing w:val="20"/>
          <w:sz w:val="28"/>
          <w:szCs w:val="28"/>
          <w:highlight w:val="none"/>
          <w:u w:val="single"/>
          <w:lang w:val="en-US" w:eastAsia="zh-CN"/>
        </w:rPr>
      </w:pPr>
    </w:p>
    <w:p w14:paraId="469FBB8A">
      <w:pPr>
        <w:pageBreakBefore w:val="0"/>
        <w:shd w:val="clear"/>
        <w:kinsoku/>
        <w:wordWrap/>
        <w:overflowPunct/>
        <w:autoSpaceDE/>
        <w:autoSpaceDN/>
        <w:bidi w:val="0"/>
        <w:adjustRightInd w:val="0"/>
        <w:snapToGrid w:val="0"/>
        <w:spacing w:line="360" w:lineRule="auto"/>
        <w:jc w:val="center"/>
        <w:textAlignment w:val="auto"/>
        <w:rPr>
          <w:rFonts w:hint="eastAsia" w:ascii="黑体" w:hAnsi="黑体" w:eastAsia="黑体"/>
          <w:bCs/>
          <w:spacing w:val="20"/>
          <w:sz w:val="28"/>
          <w:szCs w:val="28"/>
          <w:highlight w:val="none"/>
          <w:u w:val="single"/>
          <w:lang w:val="en-US" w:eastAsia="zh-CN"/>
        </w:rPr>
      </w:pPr>
    </w:p>
    <w:p w14:paraId="5623A70F">
      <w:pPr>
        <w:pageBreakBefore w:val="0"/>
        <w:shd w:val="clear"/>
        <w:kinsoku/>
        <w:wordWrap/>
        <w:overflowPunct/>
        <w:autoSpaceDE/>
        <w:autoSpaceDN/>
        <w:bidi w:val="0"/>
        <w:adjustRightInd w:val="0"/>
        <w:snapToGrid w:val="0"/>
        <w:spacing w:line="360" w:lineRule="auto"/>
        <w:jc w:val="center"/>
        <w:textAlignment w:val="auto"/>
        <w:rPr>
          <w:rFonts w:hint="eastAsia" w:ascii="黑体" w:hAnsi="黑体" w:eastAsia="黑体"/>
          <w:bCs/>
          <w:spacing w:val="20"/>
          <w:sz w:val="28"/>
          <w:szCs w:val="28"/>
          <w:highlight w:val="none"/>
          <w:u w:val="single"/>
          <w:lang w:val="en-US" w:eastAsia="zh-CN"/>
        </w:rPr>
      </w:pPr>
    </w:p>
    <w:p w14:paraId="317D2B90">
      <w:pPr>
        <w:pageBreakBefore w:val="0"/>
        <w:shd w:val="clear"/>
        <w:kinsoku/>
        <w:wordWrap/>
        <w:overflowPunct/>
        <w:autoSpaceDE/>
        <w:autoSpaceDN/>
        <w:bidi w:val="0"/>
        <w:adjustRightInd w:val="0"/>
        <w:snapToGrid w:val="0"/>
        <w:spacing w:line="360" w:lineRule="auto"/>
        <w:jc w:val="center"/>
        <w:textAlignment w:val="auto"/>
        <w:rPr>
          <w:rFonts w:hint="eastAsia" w:ascii="黑体" w:hAnsi="黑体" w:eastAsia="黑体"/>
          <w:bCs/>
          <w:spacing w:val="20"/>
          <w:sz w:val="28"/>
          <w:szCs w:val="28"/>
          <w:highlight w:val="none"/>
          <w:u w:val="single"/>
          <w:lang w:val="en-US" w:eastAsia="zh-CN"/>
        </w:rPr>
      </w:pPr>
    </w:p>
    <w:p w14:paraId="6059DD8E">
      <w:pPr>
        <w:pageBreakBefore w:val="0"/>
        <w:shd w:val="clear"/>
        <w:kinsoku/>
        <w:wordWrap/>
        <w:overflowPunct/>
        <w:autoSpaceDE/>
        <w:autoSpaceDN/>
        <w:bidi w:val="0"/>
        <w:adjustRightInd w:val="0"/>
        <w:snapToGrid w:val="0"/>
        <w:spacing w:line="360" w:lineRule="auto"/>
        <w:jc w:val="center"/>
        <w:textAlignment w:val="auto"/>
        <w:rPr>
          <w:rFonts w:hint="eastAsia" w:ascii="黑体" w:hAnsi="黑体" w:eastAsia="黑体"/>
          <w:bCs/>
          <w:spacing w:val="20"/>
          <w:sz w:val="28"/>
          <w:szCs w:val="28"/>
          <w:highlight w:val="none"/>
          <w:u w:val="single"/>
          <w:lang w:val="en-US" w:eastAsia="zh-CN"/>
        </w:rPr>
      </w:pPr>
    </w:p>
    <w:p w14:paraId="34DABBAB">
      <w:pPr>
        <w:pageBreakBefore w:val="0"/>
        <w:shd w:val="clear"/>
        <w:kinsoku/>
        <w:wordWrap/>
        <w:overflowPunct/>
        <w:autoSpaceDE/>
        <w:autoSpaceDN/>
        <w:bidi w:val="0"/>
        <w:adjustRightInd w:val="0"/>
        <w:snapToGrid w:val="0"/>
        <w:spacing w:line="360" w:lineRule="auto"/>
        <w:jc w:val="center"/>
        <w:textAlignment w:val="auto"/>
        <w:rPr>
          <w:rFonts w:hint="eastAsia" w:ascii="黑体" w:hAnsi="黑体" w:eastAsia="黑体"/>
          <w:bCs/>
          <w:spacing w:val="20"/>
          <w:sz w:val="28"/>
          <w:szCs w:val="28"/>
          <w:highlight w:val="none"/>
          <w:u w:val="single"/>
          <w:lang w:val="en-US" w:eastAsia="zh-CN"/>
        </w:rPr>
      </w:pPr>
    </w:p>
    <w:p w14:paraId="50ABA454">
      <w:pPr>
        <w:pageBreakBefore w:val="0"/>
        <w:shd w:val="clear"/>
        <w:kinsoku/>
        <w:wordWrap/>
        <w:overflowPunct/>
        <w:autoSpaceDE/>
        <w:autoSpaceDN/>
        <w:bidi w:val="0"/>
        <w:adjustRightInd w:val="0"/>
        <w:snapToGrid w:val="0"/>
        <w:spacing w:line="360" w:lineRule="auto"/>
        <w:jc w:val="center"/>
        <w:textAlignment w:val="auto"/>
        <w:rPr>
          <w:rFonts w:hint="eastAsia" w:ascii="黑体" w:hAnsi="黑体" w:eastAsia="黑体"/>
          <w:bCs/>
          <w:spacing w:val="20"/>
          <w:sz w:val="28"/>
          <w:szCs w:val="28"/>
          <w:highlight w:val="none"/>
          <w:u w:val="single"/>
          <w:lang w:val="en-US" w:eastAsia="zh-CN"/>
        </w:rPr>
      </w:pPr>
    </w:p>
    <w:p w14:paraId="64D052A8">
      <w:pPr>
        <w:pageBreakBefore w:val="0"/>
        <w:shd w:val="clear"/>
        <w:kinsoku/>
        <w:wordWrap/>
        <w:overflowPunct/>
        <w:autoSpaceDE/>
        <w:autoSpaceDN/>
        <w:bidi w:val="0"/>
        <w:adjustRightInd w:val="0"/>
        <w:snapToGrid w:val="0"/>
        <w:spacing w:line="360" w:lineRule="auto"/>
        <w:jc w:val="center"/>
        <w:textAlignment w:val="auto"/>
        <w:rPr>
          <w:rFonts w:hint="eastAsia" w:ascii="黑体" w:hAnsi="黑体" w:eastAsia="黑体"/>
          <w:bCs/>
          <w:spacing w:val="20"/>
          <w:sz w:val="28"/>
          <w:szCs w:val="28"/>
          <w:highlight w:val="none"/>
          <w:u w:val="single"/>
          <w:lang w:val="en-US" w:eastAsia="zh-CN"/>
        </w:rPr>
      </w:pPr>
    </w:p>
    <w:p w14:paraId="26844944">
      <w:pPr>
        <w:pageBreakBefore w:val="0"/>
        <w:shd w:val="clear"/>
        <w:kinsoku/>
        <w:wordWrap/>
        <w:overflowPunct/>
        <w:autoSpaceDE/>
        <w:autoSpaceDN/>
        <w:bidi w:val="0"/>
        <w:adjustRightInd w:val="0"/>
        <w:snapToGrid w:val="0"/>
        <w:spacing w:line="360" w:lineRule="auto"/>
        <w:jc w:val="center"/>
        <w:textAlignment w:val="auto"/>
        <w:rPr>
          <w:rFonts w:hint="eastAsia" w:ascii="黑体" w:hAnsi="黑体" w:eastAsia="黑体"/>
          <w:bCs/>
          <w:spacing w:val="20"/>
          <w:sz w:val="28"/>
          <w:szCs w:val="28"/>
          <w:highlight w:val="none"/>
          <w:u w:val="single"/>
          <w:lang w:val="en-US" w:eastAsia="zh-CN"/>
        </w:rPr>
      </w:pPr>
    </w:p>
    <w:p w14:paraId="6034EC64">
      <w:pPr>
        <w:pageBreakBefore w:val="0"/>
        <w:shd w:val="clear"/>
        <w:kinsoku/>
        <w:wordWrap/>
        <w:overflowPunct/>
        <w:autoSpaceDE/>
        <w:autoSpaceDN/>
        <w:bidi w:val="0"/>
        <w:adjustRightInd w:val="0"/>
        <w:snapToGrid w:val="0"/>
        <w:spacing w:line="360" w:lineRule="auto"/>
        <w:jc w:val="center"/>
        <w:textAlignment w:val="auto"/>
        <w:rPr>
          <w:rFonts w:hint="eastAsia" w:ascii="黑体" w:hAnsi="黑体" w:eastAsia="黑体"/>
          <w:bCs/>
          <w:spacing w:val="20"/>
          <w:sz w:val="28"/>
          <w:szCs w:val="28"/>
          <w:highlight w:val="none"/>
          <w:u w:val="single"/>
          <w:lang w:val="en-US" w:eastAsia="zh-CN"/>
        </w:rPr>
      </w:pPr>
    </w:p>
    <w:p w14:paraId="69DA5519">
      <w:pPr>
        <w:pageBreakBefore w:val="0"/>
        <w:shd w:val="clear"/>
        <w:kinsoku/>
        <w:wordWrap/>
        <w:overflowPunct/>
        <w:autoSpaceDE/>
        <w:autoSpaceDN/>
        <w:bidi w:val="0"/>
        <w:adjustRightInd w:val="0"/>
        <w:snapToGrid w:val="0"/>
        <w:spacing w:line="360" w:lineRule="auto"/>
        <w:jc w:val="center"/>
        <w:textAlignment w:val="auto"/>
        <w:rPr>
          <w:rFonts w:hint="eastAsia" w:ascii="黑体" w:hAnsi="黑体" w:eastAsia="黑体"/>
          <w:bCs/>
          <w:spacing w:val="20"/>
          <w:sz w:val="28"/>
          <w:szCs w:val="28"/>
          <w:highlight w:val="none"/>
          <w:u w:val="single"/>
          <w:lang w:val="en-US" w:eastAsia="zh-CN"/>
        </w:rPr>
      </w:pPr>
    </w:p>
    <w:p w14:paraId="72120B5E">
      <w:pPr>
        <w:pageBreakBefore w:val="0"/>
        <w:shd w:val="clear"/>
        <w:kinsoku/>
        <w:wordWrap/>
        <w:overflowPunct/>
        <w:autoSpaceDE/>
        <w:autoSpaceDN/>
        <w:bidi w:val="0"/>
        <w:adjustRightInd w:val="0"/>
        <w:snapToGrid w:val="0"/>
        <w:spacing w:line="360" w:lineRule="auto"/>
        <w:jc w:val="center"/>
        <w:textAlignment w:val="auto"/>
        <w:rPr>
          <w:rFonts w:hint="eastAsia" w:ascii="黑体" w:hAnsi="黑体" w:eastAsia="黑体"/>
          <w:bCs/>
          <w:spacing w:val="20"/>
          <w:sz w:val="28"/>
          <w:szCs w:val="28"/>
          <w:highlight w:val="none"/>
          <w:u w:val="single"/>
          <w:lang w:val="en-US" w:eastAsia="zh-CN"/>
        </w:rPr>
      </w:pPr>
    </w:p>
    <w:p w14:paraId="0043BBA6">
      <w:pPr>
        <w:pageBreakBefore w:val="0"/>
        <w:shd w:val="clear"/>
        <w:kinsoku/>
        <w:wordWrap/>
        <w:overflowPunct/>
        <w:autoSpaceDE/>
        <w:autoSpaceDN/>
        <w:bidi w:val="0"/>
        <w:adjustRightInd w:val="0"/>
        <w:snapToGrid w:val="0"/>
        <w:spacing w:line="360" w:lineRule="auto"/>
        <w:jc w:val="center"/>
        <w:textAlignment w:val="auto"/>
        <w:rPr>
          <w:rFonts w:hint="eastAsia" w:ascii="黑体" w:hAnsi="黑体" w:eastAsia="黑体"/>
          <w:bCs/>
          <w:spacing w:val="20"/>
          <w:sz w:val="28"/>
          <w:szCs w:val="28"/>
          <w:highlight w:val="none"/>
          <w:u w:val="single"/>
          <w:lang w:val="en-US" w:eastAsia="zh-CN"/>
        </w:rPr>
      </w:pPr>
    </w:p>
    <w:p w14:paraId="74D1A6D9">
      <w:pPr>
        <w:pageBreakBefore w:val="0"/>
        <w:shd w:val="clear"/>
        <w:kinsoku/>
        <w:wordWrap/>
        <w:overflowPunct/>
        <w:autoSpaceDE/>
        <w:autoSpaceDN/>
        <w:bidi w:val="0"/>
        <w:adjustRightInd w:val="0"/>
        <w:snapToGrid w:val="0"/>
        <w:spacing w:line="360" w:lineRule="auto"/>
        <w:jc w:val="center"/>
        <w:textAlignment w:val="auto"/>
        <w:rPr>
          <w:rFonts w:hint="eastAsia" w:ascii="黑体" w:hAnsi="黑体" w:eastAsia="黑体"/>
          <w:bCs/>
          <w:spacing w:val="20"/>
          <w:sz w:val="28"/>
          <w:szCs w:val="28"/>
          <w:highlight w:val="none"/>
          <w:u w:val="single"/>
          <w:lang w:val="en-US" w:eastAsia="zh-CN"/>
        </w:rPr>
      </w:pPr>
    </w:p>
    <w:p w14:paraId="0E17F6E3">
      <w:pPr>
        <w:rPr>
          <w:highlight w:val="none"/>
        </w:rPr>
      </w:pPr>
    </w:p>
    <w:p w14:paraId="514D5A25">
      <w:pPr>
        <w:widowControl w:val="0"/>
        <w:tabs>
          <w:tab w:val="left" w:pos="5145"/>
        </w:tabs>
        <w:spacing w:line="360" w:lineRule="auto"/>
        <w:ind w:right="277" w:rightChars="132"/>
        <w:jc w:val="left"/>
        <w:rPr>
          <w:rFonts w:hint="eastAsia" w:eastAsia="宋体"/>
          <w:b/>
          <w:sz w:val="36"/>
          <w:szCs w:val="36"/>
          <w:highlight w:val="none"/>
          <w:u w:val="single"/>
          <w:lang w:val="en-US" w:eastAsia="zh-CN"/>
        </w:rPr>
      </w:pPr>
      <w:r>
        <w:rPr>
          <w:rFonts w:hint="eastAsia" w:eastAsia="宋体"/>
          <w:b/>
          <w:sz w:val="36"/>
          <w:szCs w:val="36"/>
          <w:highlight w:val="none"/>
          <w:u w:val="single"/>
          <w:lang w:val="en-US" w:eastAsia="zh-CN"/>
        </w:rPr>
        <w:t>项目名称：</w:t>
      </w:r>
    </w:p>
    <w:p w14:paraId="1E5A8C41">
      <w:pPr>
        <w:pStyle w:val="27"/>
        <w:jc w:val="both"/>
        <w:rPr>
          <w:b/>
          <w:sz w:val="56"/>
          <w:highlight w:val="none"/>
        </w:rPr>
      </w:pPr>
      <w:r>
        <w:rPr>
          <w:rFonts w:hint="eastAsia" w:eastAsia="宋体"/>
          <w:b/>
          <w:sz w:val="36"/>
          <w:szCs w:val="36"/>
          <w:highlight w:val="none"/>
          <w:u w:val="single"/>
          <w:lang w:val="en-US" w:eastAsia="zh-CN"/>
        </w:rPr>
        <w:t>项目编号：</w:t>
      </w:r>
    </w:p>
    <w:p w14:paraId="4C44BD4A">
      <w:pPr>
        <w:spacing w:line="480" w:lineRule="auto"/>
        <w:ind w:left="600" w:firstLine="0" w:firstLineChars="0"/>
        <w:jc w:val="center"/>
        <w:rPr>
          <w:rFonts w:hint="eastAsia"/>
          <w:b/>
          <w:sz w:val="56"/>
          <w:highlight w:val="none"/>
          <w:lang w:eastAsia="zh-CN"/>
        </w:rPr>
      </w:pPr>
    </w:p>
    <w:p w14:paraId="55420274">
      <w:pPr>
        <w:spacing w:line="480" w:lineRule="auto"/>
        <w:ind w:left="600" w:firstLine="0" w:firstLineChars="0"/>
        <w:jc w:val="center"/>
        <w:rPr>
          <w:rFonts w:hint="eastAsia"/>
          <w:b/>
          <w:sz w:val="56"/>
          <w:highlight w:val="none"/>
          <w:lang w:eastAsia="zh-CN"/>
        </w:rPr>
      </w:pPr>
    </w:p>
    <w:p w14:paraId="52731752">
      <w:pPr>
        <w:spacing w:line="480" w:lineRule="auto"/>
        <w:ind w:left="600" w:firstLine="0" w:firstLineChars="0"/>
        <w:jc w:val="center"/>
        <w:rPr>
          <w:b/>
          <w:sz w:val="56"/>
          <w:highlight w:val="none"/>
        </w:rPr>
      </w:pPr>
      <w:r>
        <w:rPr>
          <w:rFonts w:hint="eastAsia"/>
          <w:b/>
          <w:sz w:val="56"/>
          <w:highlight w:val="none"/>
          <w:lang w:eastAsia="zh-CN"/>
        </w:rPr>
        <w:t>报价</w:t>
      </w:r>
      <w:r>
        <w:rPr>
          <w:rFonts w:hint="eastAsia"/>
          <w:b/>
          <w:sz w:val="56"/>
          <w:highlight w:val="none"/>
        </w:rPr>
        <w:t>文件</w:t>
      </w:r>
    </w:p>
    <w:p w14:paraId="07ACFF9F">
      <w:pPr>
        <w:pStyle w:val="27"/>
        <w:ind w:left="1200" w:firstLine="0" w:firstLineChars="0"/>
        <w:rPr>
          <w:rFonts w:ascii="仿宋_GB2312" w:hAnsi="仿宋_GB2312" w:eastAsia="仿宋_GB2312" w:cs="仿宋_GB2312"/>
          <w:b/>
          <w:sz w:val="32"/>
          <w:highlight w:val="none"/>
        </w:rPr>
      </w:pPr>
    </w:p>
    <w:p w14:paraId="730D6EAD">
      <w:pPr>
        <w:pStyle w:val="27"/>
        <w:ind w:left="1200" w:firstLine="0" w:firstLineChars="0"/>
        <w:rPr>
          <w:rFonts w:hint="eastAsia" w:ascii="仿宋_GB2312" w:hAnsi="仿宋_GB2312" w:eastAsia="仿宋_GB2312" w:cs="仿宋_GB2312"/>
          <w:b/>
          <w:sz w:val="32"/>
          <w:highlight w:val="none"/>
          <w:lang w:eastAsia="zh-CN"/>
        </w:rPr>
      </w:pPr>
    </w:p>
    <w:p w14:paraId="0EF0B1E4">
      <w:pPr>
        <w:pStyle w:val="27"/>
        <w:ind w:left="1200" w:firstLine="0" w:firstLineChars="0"/>
        <w:rPr>
          <w:rFonts w:hint="eastAsia" w:ascii="仿宋_GB2312" w:hAnsi="仿宋_GB2312" w:eastAsia="仿宋_GB2312" w:cs="仿宋_GB2312"/>
          <w:b/>
          <w:sz w:val="32"/>
          <w:highlight w:val="none"/>
          <w:lang w:eastAsia="zh-CN"/>
        </w:rPr>
      </w:pPr>
    </w:p>
    <w:p w14:paraId="2B17EAA4">
      <w:pPr>
        <w:pStyle w:val="27"/>
        <w:ind w:left="1200" w:firstLine="0" w:firstLineChars="0"/>
        <w:rPr>
          <w:rFonts w:hint="eastAsia" w:ascii="仿宋_GB2312" w:hAnsi="仿宋_GB2312" w:eastAsia="仿宋_GB2312" w:cs="仿宋_GB2312"/>
          <w:b/>
          <w:sz w:val="32"/>
          <w:highlight w:val="none"/>
          <w:lang w:eastAsia="zh-CN"/>
        </w:rPr>
      </w:pPr>
    </w:p>
    <w:p w14:paraId="1ED7A479">
      <w:pPr>
        <w:pStyle w:val="27"/>
        <w:ind w:left="1200" w:firstLine="0" w:firstLineChars="0"/>
        <w:rPr>
          <w:rFonts w:hint="eastAsia" w:ascii="仿宋_GB2312" w:hAnsi="仿宋_GB2312" w:eastAsia="仿宋_GB2312" w:cs="仿宋_GB2312"/>
          <w:b/>
          <w:sz w:val="32"/>
          <w:highlight w:val="none"/>
          <w:lang w:eastAsia="zh-CN"/>
        </w:rPr>
      </w:pPr>
    </w:p>
    <w:p w14:paraId="346735E4">
      <w:pPr>
        <w:pStyle w:val="27"/>
        <w:ind w:left="1200" w:firstLine="0" w:firstLineChars="0"/>
        <w:rPr>
          <w:rFonts w:hint="eastAsia" w:ascii="仿宋_GB2312" w:hAnsi="仿宋_GB2312" w:eastAsia="仿宋_GB2312" w:cs="仿宋_GB2312"/>
          <w:b/>
          <w:sz w:val="32"/>
          <w:highlight w:val="none"/>
          <w:lang w:eastAsia="zh-CN"/>
        </w:rPr>
      </w:pPr>
    </w:p>
    <w:p w14:paraId="0BC68461">
      <w:pPr>
        <w:pStyle w:val="27"/>
        <w:ind w:left="1200" w:firstLine="0" w:firstLineChars="0"/>
        <w:rPr>
          <w:rFonts w:ascii="仿宋_GB2312" w:hAnsi="仿宋_GB2312" w:eastAsia="仿宋_GB2312" w:cs="仿宋_GB2312"/>
          <w:highlight w:val="none"/>
        </w:rPr>
      </w:pPr>
    </w:p>
    <w:p w14:paraId="7B2D46E2">
      <w:pPr>
        <w:pStyle w:val="27"/>
        <w:ind w:left="1200" w:firstLine="0" w:firstLineChars="0"/>
        <w:rPr>
          <w:rFonts w:ascii="仿宋_GB2312" w:hAnsi="仿宋_GB2312" w:eastAsia="仿宋_GB2312" w:cs="仿宋_GB2312"/>
          <w:highlight w:val="none"/>
        </w:rPr>
      </w:pPr>
    </w:p>
    <w:p w14:paraId="27F66A18">
      <w:pPr>
        <w:ind w:right="40" w:rightChars="19" w:firstLine="560"/>
        <w:jc w:val="both"/>
        <w:rPr>
          <w:sz w:val="28"/>
          <w:szCs w:val="28"/>
          <w:highlight w:val="none"/>
          <w:u w:val="single"/>
        </w:rPr>
      </w:pPr>
      <w:r>
        <w:rPr>
          <w:rFonts w:hint="eastAsia"/>
          <w:sz w:val="28"/>
          <w:szCs w:val="28"/>
          <w:highlight w:val="none"/>
        </w:rPr>
        <w:t>　　　　</w:t>
      </w:r>
      <w:r>
        <w:rPr>
          <w:rFonts w:hint="eastAsia"/>
          <w:sz w:val="28"/>
          <w:szCs w:val="28"/>
          <w:highlight w:val="none"/>
          <w:lang w:eastAsia="zh-CN"/>
        </w:rPr>
        <w:t>供</w:t>
      </w:r>
      <w:r>
        <w:rPr>
          <w:rFonts w:hint="eastAsia"/>
          <w:sz w:val="28"/>
          <w:szCs w:val="28"/>
          <w:highlight w:val="none"/>
          <w:lang w:val="en-US" w:eastAsia="zh-CN"/>
        </w:rPr>
        <w:t xml:space="preserve">  </w:t>
      </w:r>
      <w:r>
        <w:rPr>
          <w:rFonts w:hint="eastAsia"/>
          <w:sz w:val="28"/>
          <w:szCs w:val="28"/>
          <w:highlight w:val="none"/>
          <w:lang w:eastAsia="zh-CN"/>
        </w:rPr>
        <w:t>应</w:t>
      </w:r>
      <w:r>
        <w:rPr>
          <w:rFonts w:hint="eastAsia"/>
          <w:sz w:val="28"/>
          <w:szCs w:val="28"/>
          <w:highlight w:val="none"/>
          <w:lang w:val="en-US" w:eastAsia="zh-CN"/>
        </w:rPr>
        <w:t xml:space="preserve">  </w:t>
      </w:r>
      <w:r>
        <w:rPr>
          <w:rFonts w:hint="eastAsia"/>
          <w:sz w:val="28"/>
          <w:szCs w:val="28"/>
          <w:highlight w:val="none"/>
          <w:lang w:eastAsia="zh-CN"/>
        </w:rPr>
        <w:t>商</w:t>
      </w:r>
      <w:r>
        <w:rPr>
          <w:rFonts w:hint="eastAsia"/>
          <w:sz w:val="28"/>
          <w:szCs w:val="28"/>
          <w:highlight w:val="none"/>
        </w:rPr>
        <w:t>：</w:t>
      </w:r>
      <w:r>
        <w:rPr>
          <w:rFonts w:hint="eastAsia"/>
          <w:sz w:val="28"/>
          <w:szCs w:val="28"/>
          <w:highlight w:val="none"/>
          <w:u w:val="single"/>
        </w:rPr>
        <w:t>　　</w:t>
      </w:r>
      <w:r>
        <w:rPr>
          <w:rFonts w:hint="eastAsia"/>
          <w:sz w:val="28"/>
          <w:szCs w:val="28"/>
          <w:highlight w:val="none"/>
          <w:u w:val="single"/>
          <w:lang w:val="en-US" w:eastAsia="zh-CN"/>
        </w:rPr>
        <w:t xml:space="preserve">         </w:t>
      </w:r>
      <w:r>
        <w:rPr>
          <w:rFonts w:hint="eastAsia"/>
          <w:sz w:val="28"/>
          <w:szCs w:val="28"/>
          <w:highlight w:val="none"/>
          <w:u w:val="single"/>
        </w:rPr>
        <w:t>　　　　</w:t>
      </w:r>
      <w:r>
        <w:rPr>
          <w:rFonts w:hint="eastAsia"/>
          <w:sz w:val="28"/>
          <w:szCs w:val="28"/>
          <w:highlight w:val="none"/>
          <w:u w:val="single"/>
          <w:lang w:val="en-US" w:eastAsia="zh-CN"/>
        </w:rPr>
        <w:t xml:space="preserve">   </w:t>
      </w:r>
      <w:r>
        <w:rPr>
          <w:rFonts w:hint="eastAsia"/>
          <w:sz w:val="28"/>
          <w:szCs w:val="28"/>
          <w:highlight w:val="none"/>
          <w:u w:val="single"/>
        </w:rPr>
        <w:t>　（盖章）</w:t>
      </w:r>
    </w:p>
    <w:p w14:paraId="08A12CC7">
      <w:pPr>
        <w:ind w:right="40" w:rightChars="19" w:firstLine="560"/>
        <w:jc w:val="center"/>
        <w:rPr>
          <w:sz w:val="28"/>
          <w:szCs w:val="28"/>
          <w:highlight w:val="none"/>
        </w:rPr>
      </w:pPr>
    </w:p>
    <w:p w14:paraId="22C96657">
      <w:pPr>
        <w:ind w:right="40" w:rightChars="19" w:firstLine="1680" w:firstLineChars="600"/>
        <w:jc w:val="both"/>
        <w:rPr>
          <w:sz w:val="28"/>
          <w:szCs w:val="28"/>
          <w:highlight w:val="none"/>
        </w:rPr>
      </w:pPr>
      <w:r>
        <w:rPr>
          <w:rFonts w:hint="eastAsia"/>
          <w:sz w:val="28"/>
          <w:szCs w:val="28"/>
          <w:highlight w:val="none"/>
        </w:rPr>
        <w:t>法定代表人或其委托代理人：</w:t>
      </w:r>
      <w:r>
        <w:rPr>
          <w:rFonts w:hint="eastAsia"/>
          <w:sz w:val="28"/>
          <w:szCs w:val="28"/>
          <w:highlight w:val="none"/>
          <w:u w:val="single"/>
        </w:rPr>
        <w:t>　</w:t>
      </w:r>
      <w:r>
        <w:rPr>
          <w:rFonts w:hint="eastAsia"/>
          <w:sz w:val="28"/>
          <w:szCs w:val="28"/>
          <w:highlight w:val="none"/>
          <w:u w:val="single"/>
          <w:lang w:val="en-US" w:eastAsia="zh-CN"/>
        </w:rPr>
        <w:t xml:space="preserve">  </w:t>
      </w:r>
      <w:r>
        <w:rPr>
          <w:rFonts w:hint="eastAsia"/>
          <w:sz w:val="28"/>
          <w:szCs w:val="28"/>
          <w:highlight w:val="none"/>
          <w:u w:val="single"/>
        </w:rPr>
        <w:t>　（签字或盖章）</w:t>
      </w:r>
    </w:p>
    <w:p w14:paraId="79C411B7">
      <w:pPr>
        <w:spacing w:line="400" w:lineRule="atLeast"/>
        <w:ind w:firstLine="560"/>
        <w:jc w:val="center"/>
        <w:rPr>
          <w:sz w:val="28"/>
          <w:szCs w:val="28"/>
          <w:highlight w:val="none"/>
        </w:rPr>
      </w:pPr>
    </w:p>
    <w:p w14:paraId="723EB4E0">
      <w:pPr>
        <w:spacing w:line="400" w:lineRule="atLeast"/>
        <w:ind w:firstLine="560"/>
        <w:jc w:val="both"/>
        <w:rPr>
          <w:highlight w:val="none"/>
        </w:rPr>
        <w:sectPr>
          <w:headerReference r:id="rId7" w:type="default"/>
          <w:footerReference r:id="rId8" w:type="default"/>
          <w:pgSz w:w="11906" w:h="16838"/>
          <w:pgMar w:top="720" w:right="720" w:bottom="720" w:left="720" w:header="851" w:footer="851" w:gutter="0"/>
          <w:pgNumType w:fmt="decimal"/>
          <w:cols w:space="720" w:num="1"/>
          <w:docGrid w:linePitch="312" w:charSpace="0"/>
        </w:sectPr>
      </w:pPr>
      <w:r>
        <w:rPr>
          <w:rFonts w:hint="eastAsia"/>
          <w:sz w:val="28"/>
          <w:szCs w:val="28"/>
          <w:highlight w:val="none"/>
        </w:rPr>
        <w:t>　　　　　日　　期：</w:t>
      </w:r>
      <w:r>
        <w:rPr>
          <w:rFonts w:hint="eastAsia"/>
          <w:sz w:val="28"/>
          <w:szCs w:val="28"/>
          <w:highlight w:val="none"/>
          <w:u w:val="single"/>
        </w:rPr>
        <w:t>　　　</w:t>
      </w:r>
      <w:r>
        <w:rPr>
          <w:rFonts w:hint="eastAsia"/>
          <w:sz w:val="28"/>
          <w:szCs w:val="28"/>
          <w:highlight w:val="none"/>
        </w:rPr>
        <w:t>年</w:t>
      </w:r>
      <w:r>
        <w:rPr>
          <w:rFonts w:hint="eastAsia"/>
          <w:sz w:val="28"/>
          <w:szCs w:val="28"/>
          <w:highlight w:val="none"/>
          <w:u w:val="single"/>
        </w:rPr>
        <w:t>　　　</w:t>
      </w:r>
      <w:r>
        <w:rPr>
          <w:rFonts w:hint="eastAsia"/>
          <w:sz w:val="28"/>
          <w:szCs w:val="28"/>
          <w:highlight w:val="none"/>
        </w:rPr>
        <w:t>月</w:t>
      </w:r>
      <w:r>
        <w:rPr>
          <w:rFonts w:hint="eastAsia"/>
          <w:sz w:val="28"/>
          <w:szCs w:val="28"/>
          <w:highlight w:val="none"/>
          <w:u w:val="single"/>
        </w:rPr>
        <w:t>　　</w:t>
      </w:r>
      <w:r>
        <w:rPr>
          <w:rFonts w:hint="eastAsia"/>
          <w:sz w:val="28"/>
          <w:szCs w:val="28"/>
          <w:highlight w:val="none"/>
        </w:rPr>
        <w:t>日</w:t>
      </w:r>
    </w:p>
    <w:p w14:paraId="59963DF2">
      <w:pPr>
        <w:topLinePunct/>
        <w:spacing w:line="600" w:lineRule="exact"/>
        <w:ind w:firstLine="480"/>
        <w:jc w:val="center"/>
        <w:rPr>
          <w:rFonts w:hint="eastAsia" w:ascii="仿宋" w:hAnsi="仿宋" w:eastAsia="仿宋"/>
          <w:bCs/>
          <w:sz w:val="28"/>
          <w:szCs w:val="28"/>
          <w:highlight w:val="none"/>
          <w:lang w:eastAsia="zh-CN"/>
        </w:rPr>
      </w:pPr>
      <w:bookmarkStart w:id="19" w:name="_Toc8057"/>
      <w:bookmarkStart w:id="20" w:name="_Toc5034"/>
      <w:bookmarkStart w:id="21" w:name="_Toc330225910"/>
      <w:bookmarkStart w:id="22" w:name="_Toc22243"/>
      <w:bookmarkStart w:id="23" w:name="_Toc360113102"/>
      <w:bookmarkStart w:id="24" w:name="_Toc20511"/>
      <w:bookmarkStart w:id="25" w:name="_Toc30598"/>
      <w:r>
        <w:rPr>
          <w:rFonts w:hint="eastAsia" w:ascii="仿宋" w:hAnsi="仿宋" w:eastAsia="仿宋"/>
          <w:b/>
          <w:bCs/>
          <w:sz w:val="28"/>
          <w:szCs w:val="28"/>
          <w:highlight w:val="none"/>
          <w:lang w:val="en-US" w:eastAsia="zh-CN"/>
        </w:rPr>
        <w:t>1.</w:t>
      </w:r>
      <w:r>
        <w:rPr>
          <w:rFonts w:hint="eastAsia" w:ascii="仿宋" w:hAnsi="仿宋" w:eastAsia="仿宋"/>
          <w:b/>
          <w:bCs/>
          <w:sz w:val="28"/>
          <w:szCs w:val="28"/>
          <w:highlight w:val="none"/>
        </w:rPr>
        <w:t>法定代表人身份证明</w:t>
      </w:r>
      <w:bookmarkEnd w:id="19"/>
      <w:bookmarkEnd w:id="20"/>
      <w:bookmarkEnd w:id="21"/>
      <w:bookmarkEnd w:id="22"/>
      <w:bookmarkEnd w:id="23"/>
      <w:bookmarkEnd w:id="24"/>
      <w:bookmarkEnd w:id="25"/>
    </w:p>
    <w:p w14:paraId="0EEEAC82">
      <w:pPr>
        <w:topLinePunct/>
        <w:spacing w:line="600" w:lineRule="exact"/>
        <w:ind w:firstLine="480"/>
        <w:rPr>
          <w:rFonts w:ascii="仿宋" w:hAnsi="仿宋" w:eastAsia="仿宋"/>
          <w:bCs/>
          <w:sz w:val="28"/>
          <w:szCs w:val="28"/>
          <w:highlight w:val="none"/>
          <w:u w:val="single"/>
        </w:rPr>
      </w:pPr>
      <w:r>
        <w:rPr>
          <w:rFonts w:hint="eastAsia" w:ascii="仿宋" w:hAnsi="仿宋" w:eastAsia="仿宋"/>
          <w:bCs/>
          <w:sz w:val="28"/>
          <w:szCs w:val="28"/>
          <w:highlight w:val="none"/>
        </w:rPr>
        <w:t>报价供应商名称：</w:t>
      </w:r>
    </w:p>
    <w:p w14:paraId="4592B70A">
      <w:pPr>
        <w:topLinePunct/>
        <w:spacing w:line="600" w:lineRule="exact"/>
        <w:ind w:firstLine="480"/>
        <w:rPr>
          <w:rFonts w:ascii="仿宋" w:hAnsi="仿宋" w:eastAsia="仿宋"/>
          <w:bCs/>
          <w:sz w:val="28"/>
          <w:szCs w:val="28"/>
          <w:highlight w:val="none"/>
        </w:rPr>
      </w:pPr>
      <w:r>
        <w:rPr>
          <w:rFonts w:hint="eastAsia" w:ascii="仿宋" w:hAnsi="仿宋" w:eastAsia="仿宋"/>
          <w:bCs/>
          <w:sz w:val="28"/>
          <w:szCs w:val="28"/>
          <w:highlight w:val="none"/>
        </w:rPr>
        <w:t>报价供应商性质：</w:t>
      </w:r>
    </w:p>
    <w:p w14:paraId="7138CAB5">
      <w:pPr>
        <w:topLinePunct/>
        <w:spacing w:line="600" w:lineRule="exact"/>
        <w:ind w:firstLine="480"/>
        <w:rPr>
          <w:rFonts w:ascii="仿宋" w:hAnsi="仿宋" w:eastAsia="仿宋"/>
          <w:bCs/>
          <w:sz w:val="28"/>
          <w:szCs w:val="28"/>
          <w:highlight w:val="none"/>
        </w:rPr>
      </w:pPr>
      <w:r>
        <w:rPr>
          <w:rFonts w:hint="eastAsia" w:ascii="仿宋" w:hAnsi="仿宋" w:eastAsia="仿宋"/>
          <w:bCs/>
          <w:sz w:val="28"/>
          <w:szCs w:val="28"/>
          <w:highlight w:val="none"/>
        </w:rPr>
        <w:t>成立时间：</w:t>
      </w:r>
      <w:r>
        <w:rPr>
          <w:rFonts w:hint="eastAsia" w:ascii="仿宋" w:hAnsi="仿宋" w:eastAsia="仿宋"/>
          <w:bCs/>
          <w:sz w:val="28"/>
          <w:szCs w:val="28"/>
          <w:highlight w:val="none"/>
          <w:u w:val="single"/>
        </w:rPr>
        <w:t xml:space="preserve">  </w:t>
      </w:r>
      <w:r>
        <w:rPr>
          <w:rFonts w:hint="eastAsia" w:ascii="仿宋" w:hAnsi="仿宋" w:eastAsia="仿宋"/>
          <w:bCs/>
          <w:sz w:val="28"/>
          <w:szCs w:val="28"/>
          <w:highlight w:val="none"/>
        </w:rPr>
        <w:t>年</w:t>
      </w:r>
      <w:r>
        <w:rPr>
          <w:rFonts w:hint="eastAsia" w:ascii="仿宋" w:hAnsi="仿宋" w:eastAsia="仿宋"/>
          <w:bCs/>
          <w:sz w:val="28"/>
          <w:szCs w:val="28"/>
          <w:highlight w:val="none"/>
          <w:u w:val="single"/>
        </w:rPr>
        <w:t xml:space="preserve">  </w:t>
      </w:r>
      <w:r>
        <w:rPr>
          <w:rFonts w:hint="eastAsia" w:ascii="仿宋" w:hAnsi="仿宋" w:eastAsia="仿宋"/>
          <w:bCs/>
          <w:sz w:val="28"/>
          <w:szCs w:val="28"/>
          <w:highlight w:val="none"/>
        </w:rPr>
        <w:t>月</w:t>
      </w:r>
      <w:r>
        <w:rPr>
          <w:rFonts w:hint="eastAsia" w:ascii="仿宋" w:hAnsi="仿宋" w:eastAsia="仿宋"/>
          <w:bCs/>
          <w:sz w:val="28"/>
          <w:szCs w:val="28"/>
          <w:highlight w:val="none"/>
          <w:u w:val="single"/>
        </w:rPr>
        <w:t xml:space="preserve">  </w:t>
      </w:r>
      <w:r>
        <w:rPr>
          <w:rFonts w:hint="eastAsia" w:ascii="仿宋" w:hAnsi="仿宋" w:eastAsia="仿宋"/>
          <w:bCs/>
          <w:sz w:val="28"/>
          <w:szCs w:val="28"/>
          <w:highlight w:val="none"/>
        </w:rPr>
        <w:t>日</w:t>
      </w:r>
    </w:p>
    <w:p w14:paraId="1CC46176">
      <w:pPr>
        <w:topLinePunct/>
        <w:spacing w:line="600" w:lineRule="exact"/>
        <w:ind w:firstLine="480"/>
        <w:rPr>
          <w:rFonts w:ascii="仿宋" w:hAnsi="仿宋" w:eastAsia="仿宋"/>
          <w:bCs/>
          <w:sz w:val="28"/>
          <w:szCs w:val="28"/>
          <w:highlight w:val="none"/>
        </w:rPr>
      </w:pPr>
      <w:r>
        <w:rPr>
          <w:rFonts w:hint="eastAsia" w:ascii="仿宋" w:hAnsi="仿宋" w:eastAsia="仿宋"/>
          <w:bCs/>
          <w:sz w:val="28"/>
          <w:szCs w:val="28"/>
          <w:highlight w:val="none"/>
        </w:rPr>
        <w:t>经营期限：</w:t>
      </w:r>
    </w:p>
    <w:p w14:paraId="412147E2">
      <w:pPr>
        <w:topLinePunct/>
        <w:spacing w:line="600" w:lineRule="exact"/>
        <w:ind w:firstLine="480"/>
        <w:rPr>
          <w:rFonts w:ascii="仿宋" w:hAnsi="仿宋" w:eastAsia="仿宋"/>
          <w:bCs/>
          <w:sz w:val="28"/>
          <w:szCs w:val="28"/>
          <w:highlight w:val="none"/>
          <w:u w:val="single"/>
        </w:rPr>
      </w:pPr>
      <w:r>
        <w:rPr>
          <w:rFonts w:hint="eastAsia" w:ascii="仿宋" w:hAnsi="仿宋" w:eastAsia="仿宋"/>
          <w:bCs/>
          <w:sz w:val="28"/>
          <w:szCs w:val="28"/>
          <w:highlight w:val="none"/>
        </w:rPr>
        <w:t>姓名：</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性别：</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年龄：</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职务：</w:t>
      </w:r>
    </w:p>
    <w:p w14:paraId="32399E92">
      <w:pPr>
        <w:topLinePunct/>
        <w:spacing w:line="600" w:lineRule="exact"/>
        <w:ind w:firstLine="480"/>
        <w:rPr>
          <w:rFonts w:ascii="仿宋" w:hAnsi="仿宋" w:eastAsia="仿宋"/>
          <w:bCs/>
          <w:sz w:val="28"/>
          <w:szCs w:val="28"/>
          <w:highlight w:val="none"/>
        </w:rPr>
      </w:pPr>
      <w:r>
        <w:rPr>
          <w:rFonts w:hint="eastAsia" w:ascii="仿宋" w:hAnsi="仿宋" w:eastAsia="仿宋"/>
          <w:bCs/>
          <w:sz w:val="28"/>
          <w:szCs w:val="28"/>
          <w:highlight w:val="none"/>
        </w:rPr>
        <w:t>系（报价供应商名称）的法定代表人。</w:t>
      </w:r>
    </w:p>
    <w:p w14:paraId="7C1BEB43">
      <w:pPr>
        <w:topLinePunct/>
        <w:spacing w:line="600" w:lineRule="exact"/>
        <w:ind w:firstLine="480"/>
        <w:rPr>
          <w:rFonts w:hint="eastAsia" w:ascii="仿宋" w:hAnsi="仿宋" w:eastAsia="仿宋"/>
          <w:bCs/>
          <w:sz w:val="28"/>
          <w:szCs w:val="28"/>
          <w:highlight w:val="none"/>
        </w:rPr>
      </w:pPr>
      <w:r>
        <w:rPr>
          <w:rFonts w:hint="eastAsia" w:ascii="仿宋" w:hAnsi="仿宋" w:eastAsia="仿宋"/>
          <w:bCs/>
          <w:sz w:val="28"/>
          <w:szCs w:val="28"/>
          <w:highlight w:val="none"/>
        </w:rPr>
        <w:t>特此证明。</w:t>
      </w:r>
    </w:p>
    <w:p w14:paraId="404F3500">
      <w:pPr>
        <w:pStyle w:val="11"/>
        <w:jc w:val="center"/>
        <w:rPr>
          <w:rFonts w:hint="eastAsia" w:eastAsia="仿宋"/>
          <w:sz w:val="28"/>
          <w:szCs w:val="28"/>
          <w:highlight w:val="none"/>
          <w:lang w:eastAsia="zh-CN"/>
        </w:rPr>
      </w:pPr>
      <w:r>
        <w:rPr>
          <w:rFonts w:hint="eastAsia" w:ascii="仿宋" w:hAnsi="仿宋" w:eastAsia="仿宋"/>
          <w:bCs/>
          <w:sz w:val="28"/>
          <w:szCs w:val="28"/>
          <w:highlight w:val="none"/>
          <w:lang w:eastAsia="zh-CN"/>
        </w:rPr>
        <w:t>身份证复印件粘贴处</w:t>
      </w:r>
    </w:p>
    <w:tbl>
      <w:tblPr>
        <w:tblStyle w:val="17"/>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6"/>
        <w:gridCol w:w="4386"/>
      </w:tblGrid>
      <w:tr w14:paraId="2B8F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jc w:val="center"/>
        </w:trPr>
        <w:tc>
          <w:tcPr>
            <w:tcW w:w="4386" w:type="dxa"/>
            <w:vAlign w:val="center"/>
          </w:tcPr>
          <w:p w14:paraId="20A81096">
            <w:pPr>
              <w:widowControl w:val="0"/>
              <w:spacing w:line="360" w:lineRule="auto"/>
              <w:jc w:val="center"/>
              <w:rPr>
                <w:rFonts w:ascii="仿宋" w:hAnsi="仿宋" w:eastAsia="仿宋"/>
                <w:sz w:val="28"/>
                <w:szCs w:val="28"/>
                <w:highlight w:val="none"/>
              </w:rPr>
            </w:pPr>
          </w:p>
        </w:tc>
        <w:tc>
          <w:tcPr>
            <w:tcW w:w="4386" w:type="dxa"/>
            <w:vAlign w:val="center"/>
          </w:tcPr>
          <w:p w14:paraId="5A2D2066">
            <w:pPr>
              <w:widowControl w:val="0"/>
              <w:spacing w:line="360" w:lineRule="auto"/>
              <w:jc w:val="center"/>
              <w:rPr>
                <w:rFonts w:ascii="仿宋" w:hAnsi="仿宋" w:eastAsia="仿宋"/>
                <w:sz w:val="28"/>
                <w:szCs w:val="28"/>
                <w:highlight w:val="none"/>
              </w:rPr>
            </w:pPr>
          </w:p>
        </w:tc>
      </w:tr>
    </w:tbl>
    <w:p w14:paraId="008C1176">
      <w:pPr>
        <w:topLinePunct/>
        <w:spacing w:line="440" w:lineRule="exact"/>
        <w:ind w:firstLine="480"/>
        <w:rPr>
          <w:rFonts w:ascii="仿宋" w:hAnsi="仿宋" w:eastAsia="仿宋"/>
          <w:bCs/>
          <w:sz w:val="28"/>
          <w:szCs w:val="28"/>
          <w:highlight w:val="none"/>
        </w:rPr>
      </w:pPr>
    </w:p>
    <w:p w14:paraId="45DC5485">
      <w:pPr>
        <w:topLinePunct/>
        <w:spacing w:line="440" w:lineRule="exact"/>
        <w:ind w:firstLine="480"/>
        <w:rPr>
          <w:rFonts w:ascii="仿宋" w:hAnsi="仿宋" w:eastAsia="仿宋"/>
          <w:bCs/>
          <w:sz w:val="28"/>
          <w:szCs w:val="28"/>
          <w:highlight w:val="none"/>
        </w:rPr>
      </w:pPr>
    </w:p>
    <w:p w14:paraId="34FF839B">
      <w:pPr>
        <w:topLinePunct/>
        <w:spacing w:line="480" w:lineRule="auto"/>
        <w:ind w:firstLine="480"/>
        <w:rPr>
          <w:rFonts w:ascii="仿宋" w:hAnsi="仿宋" w:eastAsia="仿宋"/>
          <w:bCs/>
          <w:sz w:val="28"/>
          <w:szCs w:val="28"/>
          <w:highlight w:val="none"/>
        </w:rPr>
      </w:pPr>
      <w:r>
        <w:rPr>
          <w:rFonts w:hint="eastAsia" w:ascii="仿宋" w:hAnsi="仿宋" w:eastAsia="仿宋"/>
          <w:bCs/>
          <w:sz w:val="28"/>
          <w:szCs w:val="28"/>
          <w:highlight w:val="none"/>
          <w:lang w:eastAsia="zh-CN"/>
        </w:rPr>
        <w:t>报价</w:t>
      </w:r>
      <w:r>
        <w:rPr>
          <w:rFonts w:hint="eastAsia" w:ascii="仿宋" w:hAnsi="仿宋" w:eastAsia="仿宋"/>
          <w:bCs/>
          <w:sz w:val="28"/>
          <w:szCs w:val="28"/>
          <w:highlight w:val="none"/>
        </w:rPr>
        <w:t>供应商：（盖单位</w:t>
      </w:r>
      <w:r>
        <w:rPr>
          <w:rFonts w:hint="eastAsia" w:ascii="仿宋" w:hAnsi="仿宋" w:eastAsia="仿宋"/>
          <w:bCs/>
          <w:sz w:val="28"/>
          <w:szCs w:val="28"/>
          <w:highlight w:val="none"/>
          <w:lang w:eastAsia="zh-CN"/>
        </w:rPr>
        <w:t>公</w:t>
      </w:r>
      <w:r>
        <w:rPr>
          <w:rFonts w:hint="eastAsia" w:ascii="仿宋" w:hAnsi="仿宋" w:eastAsia="仿宋"/>
          <w:bCs/>
          <w:sz w:val="28"/>
          <w:szCs w:val="28"/>
          <w:highlight w:val="none"/>
        </w:rPr>
        <w:t>章）</w:t>
      </w:r>
    </w:p>
    <w:p w14:paraId="41F5E6EC">
      <w:pPr>
        <w:topLinePunct/>
        <w:spacing w:line="480" w:lineRule="auto"/>
        <w:ind w:firstLineChars="175"/>
        <w:rPr>
          <w:rFonts w:ascii="仿宋" w:hAnsi="仿宋" w:eastAsia="仿宋"/>
          <w:bCs/>
          <w:sz w:val="28"/>
          <w:szCs w:val="28"/>
          <w:highlight w:val="none"/>
        </w:rPr>
      </w:pPr>
      <w:r>
        <w:rPr>
          <w:rFonts w:hint="eastAsia" w:ascii="仿宋" w:hAnsi="仿宋" w:eastAsia="仿宋"/>
          <w:bCs/>
          <w:sz w:val="28"/>
          <w:szCs w:val="28"/>
          <w:highlight w:val="none"/>
        </w:rPr>
        <w:t>法定代表人：（盖章或签字）</w:t>
      </w:r>
    </w:p>
    <w:p w14:paraId="73EE4AEB">
      <w:pPr>
        <w:topLinePunct/>
        <w:spacing w:line="480" w:lineRule="auto"/>
        <w:ind w:firstLine="480"/>
        <w:rPr>
          <w:rFonts w:ascii="仿宋" w:hAnsi="仿宋" w:eastAsia="仿宋"/>
          <w:bCs/>
          <w:sz w:val="28"/>
          <w:szCs w:val="28"/>
          <w:highlight w:val="none"/>
        </w:rPr>
      </w:pPr>
      <w:r>
        <w:rPr>
          <w:rFonts w:hint="eastAsia" w:ascii="仿宋" w:hAnsi="仿宋" w:eastAsia="仿宋"/>
          <w:bCs/>
          <w:sz w:val="28"/>
          <w:szCs w:val="28"/>
          <w:highlight w:val="none"/>
          <w:lang w:eastAsia="zh-CN"/>
        </w:rPr>
        <w:t>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lang w:eastAsia="zh-CN"/>
        </w:rPr>
        <w:t>期：</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年</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月</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日</w:t>
      </w:r>
    </w:p>
    <w:p w14:paraId="574181BF">
      <w:pPr>
        <w:widowControl w:val="0"/>
        <w:spacing w:line="240" w:lineRule="auto"/>
        <w:ind w:left="0" w:leftChars="0" w:firstLine="0" w:firstLineChars="0"/>
        <w:jc w:val="center"/>
        <w:outlineLvl w:val="1"/>
        <w:rPr>
          <w:rFonts w:ascii="仿宋" w:hAnsi="仿宋" w:eastAsia="仿宋"/>
          <w:b/>
          <w:color w:val="000000"/>
          <w:sz w:val="28"/>
          <w:szCs w:val="28"/>
          <w:highlight w:val="none"/>
        </w:rPr>
      </w:pPr>
      <w:r>
        <w:rPr>
          <w:rFonts w:ascii="仿宋" w:hAnsi="仿宋" w:eastAsia="仿宋"/>
          <w:sz w:val="28"/>
          <w:szCs w:val="28"/>
          <w:highlight w:val="none"/>
        </w:rPr>
        <w:br w:type="page"/>
      </w:r>
      <w:bookmarkStart w:id="26" w:name="_Toc7797"/>
      <w:bookmarkStart w:id="27" w:name="_Toc8519"/>
      <w:bookmarkStart w:id="28" w:name="_Toc152047264"/>
      <w:bookmarkStart w:id="29" w:name="_Toc330225908"/>
      <w:bookmarkStart w:id="30" w:name="_Toc14855"/>
      <w:bookmarkStart w:id="31" w:name="_Toc9343238"/>
      <w:bookmarkStart w:id="32" w:name="_Toc20843"/>
      <w:bookmarkStart w:id="33" w:name="_Toc18088"/>
      <w:bookmarkStart w:id="34" w:name="_Toc9342900"/>
      <w:bookmarkStart w:id="35" w:name="_Toc360113100"/>
      <w:bookmarkStart w:id="36" w:name="_Toc480983369"/>
      <w:bookmarkStart w:id="37" w:name="_Toc24340"/>
      <w:bookmarkStart w:id="38" w:name="_Toc144974468"/>
      <w:r>
        <w:rPr>
          <w:rFonts w:hint="eastAsia" w:ascii="仿宋" w:hAnsi="仿宋" w:eastAsia="仿宋"/>
          <w:sz w:val="28"/>
          <w:szCs w:val="28"/>
          <w:highlight w:val="none"/>
          <w:lang w:val="en-US" w:eastAsia="zh-CN"/>
        </w:rPr>
        <w:t>2.</w:t>
      </w:r>
      <w:r>
        <w:rPr>
          <w:rFonts w:hint="eastAsia" w:ascii="仿宋" w:hAnsi="仿宋" w:eastAsia="仿宋" w:cs="仿宋_GB2312"/>
          <w:b/>
          <w:bCs/>
          <w:sz w:val="28"/>
          <w:szCs w:val="28"/>
          <w:highlight w:val="none"/>
        </w:rPr>
        <w:t>法定代表人授权委托书</w:t>
      </w:r>
      <w:bookmarkEnd w:id="26"/>
      <w:bookmarkEnd w:id="27"/>
      <w:bookmarkEnd w:id="28"/>
      <w:bookmarkEnd w:id="29"/>
      <w:bookmarkEnd w:id="30"/>
      <w:bookmarkEnd w:id="31"/>
      <w:bookmarkEnd w:id="32"/>
      <w:bookmarkEnd w:id="33"/>
      <w:bookmarkEnd w:id="34"/>
      <w:bookmarkEnd w:id="35"/>
      <w:bookmarkEnd w:id="36"/>
      <w:bookmarkEnd w:id="37"/>
      <w:bookmarkEnd w:id="38"/>
    </w:p>
    <w:p w14:paraId="1331A829">
      <w:pPr>
        <w:spacing w:line="400" w:lineRule="exact"/>
        <w:ind w:firstLine="480"/>
        <w:rPr>
          <w:rFonts w:ascii="仿宋" w:hAnsi="仿宋" w:eastAsia="仿宋"/>
          <w:sz w:val="28"/>
          <w:szCs w:val="28"/>
          <w:highlight w:val="none"/>
        </w:rPr>
      </w:pPr>
    </w:p>
    <w:p w14:paraId="5226937B">
      <w:pPr>
        <w:topLinePunct/>
        <w:spacing w:line="440" w:lineRule="exact"/>
        <w:ind w:firstLine="480"/>
        <w:rPr>
          <w:rFonts w:ascii="仿宋" w:hAnsi="仿宋" w:eastAsia="仿宋"/>
          <w:sz w:val="28"/>
          <w:szCs w:val="28"/>
          <w:highlight w:val="none"/>
        </w:rPr>
      </w:pPr>
      <w:r>
        <w:rPr>
          <w:rFonts w:hint="eastAsia" w:ascii="仿宋" w:hAnsi="仿宋" w:eastAsia="仿宋"/>
          <w:sz w:val="28"/>
          <w:szCs w:val="28"/>
          <w:highlight w:val="none"/>
        </w:rPr>
        <w:t>本人</w:t>
      </w:r>
      <w:r>
        <w:rPr>
          <w:rFonts w:hint="eastAsia" w:ascii="仿宋" w:hAnsi="仿宋" w:eastAsia="仿宋"/>
          <w:sz w:val="28"/>
          <w:szCs w:val="28"/>
          <w:highlight w:val="none"/>
          <w:u w:val="single"/>
        </w:rPr>
        <w:t>（姓名）</w:t>
      </w:r>
      <w:r>
        <w:rPr>
          <w:rFonts w:hint="eastAsia" w:ascii="仿宋" w:hAnsi="仿宋" w:eastAsia="仿宋"/>
          <w:sz w:val="28"/>
          <w:szCs w:val="28"/>
          <w:highlight w:val="none"/>
        </w:rPr>
        <w:t>系</w:t>
      </w:r>
      <w:r>
        <w:rPr>
          <w:rFonts w:hint="eastAsia" w:ascii="仿宋" w:hAnsi="仿宋" w:eastAsia="仿宋"/>
          <w:sz w:val="28"/>
          <w:szCs w:val="28"/>
          <w:highlight w:val="none"/>
          <w:u w:val="single"/>
        </w:rPr>
        <w:t>（</w:t>
      </w:r>
      <w:r>
        <w:rPr>
          <w:rFonts w:hint="eastAsia" w:ascii="仿宋" w:hAnsi="仿宋" w:eastAsia="仿宋"/>
          <w:bCs/>
          <w:sz w:val="28"/>
          <w:szCs w:val="28"/>
          <w:highlight w:val="none"/>
        </w:rPr>
        <w:t>报价供应商</w:t>
      </w:r>
      <w:r>
        <w:rPr>
          <w:rFonts w:hint="eastAsia" w:ascii="仿宋" w:hAnsi="仿宋" w:eastAsia="仿宋"/>
          <w:sz w:val="28"/>
          <w:szCs w:val="28"/>
          <w:highlight w:val="none"/>
          <w:u w:val="single"/>
        </w:rPr>
        <w:t>名称）</w:t>
      </w:r>
      <w:r>
        <w:rPr>
          <w:rFonts w:hint="eastAsia" w:ascii="仿宋" w:hAnsi="仿宋" w:eastAsia="仿宋"/>
          <w:sz w:val="28"/>
          <w:szCs w:val="28"/>
          <w:highlight w:val="none"/>
        </w:rPr>
        <w:t>的法定代表人，现委托</w:t>
      </w:r>
      <w:r>
        <w:rPr>
          <w:rFonts w:hint="eastAsia" w:ascii="仿宋" w:hAnsi="仿宋" w:eastAsia="仿宋"/>
          <w:sz w:val="28"/>
          <w:szCs w:val="28"/>
          <w:highlight w:val="none"/>
          <w:u w:val="single"/>
        </w:rPr>
        <w:t>（姓名）</w:t>
      </w:r>
      <w:r>
        <w:rPr>
          <w:rFonts w:hint="eastAsia" w:ascii="仿宋" w:hAnsi="仿宋" w:eastAsia="仿宋"/>
          <w:sz w:val="28"/>
          <w:szCs w:val="28"/>
          <w:highlight w:val="none"/>
        </w:rPr>
        <w:t>为我方代理人</w:t>
      </w:r>
      <w:r>
        <w:rPr>
          <w:rFonts w:hint="eastAsia" w:ascii="仿宋" w:hAnsi="仿宋" w:eastAsia="仿宋"/>
          <w:sz w:val="28"/>
          <w:szCs w:val="28"/>
          <w:highlight w:val="none"/>
          <w:lang w:eastAsia="zh-CN"/>
        </w:rPr>
        <w:t>，参加</w:t>
      </w:r>
      <w:r>
        <w:rPr>
          <w:rFonts w:hint="eastAsia" w:ascii="仿宋" w:hAnsi="仿宋" w:eastAsia="仿宋"/>
          <w:sz w:val="28"/>
          <w:szCs w:val="28"/>
          <w:highlight w:val="none"/>
          <w:u w:val="single"/>
          <w:lang w:val="en-US" w:eastAsia="zh-CN"/>
        </w:rPr>
        <w:t xml:space="preserve">  （项目名称）        </w:t>
      </w:r>
      <w:r>
        <w:rPr>
          <w:rFonts w:hint="eastAsia" w:ascii="仿宋" w:hAnsi="仿宋" w:eastAsia="仿宋"/>
          <w:sz w:val="28"/>
          <w:szCs w:val="28"/>
          <w:highlight w:val="none"/>
          <w:u w:val="none"/>
          <w:lang w:val="en-US" w:eastAsia="zh-CN"/>
        </w:rPr>
        <w:t>的采购活动</w:t>
      </w:r>
      <w:r>
        <w:rPr>
          <w:rFonts w:hint="eastAsia" w:ascii="仿宋" w:hAnsi="仿宋" w:eastAsia="仿宋"/>
          <w:sz w:val="28"/>
          <w:szCs w:val="28"/>
          <w:highlight w:val="none"/>
          <w:lang w:eastAsia="zh-CN"/>
        </w:rPr>
        <w:t>。并在此项目采购过程中签署一切相关文件和处理与之有关的一切事务，</w:t>
      </w:r>
      <w:r>
        <w:rPr>
          <w:rFonts w:hint="eastAsia" w:ascii="仿宋" w:hAnsi="仿宋" w:eastAsia="仿宋"/>
          <w:sz w:val="28"/>
          <w:szCs w:val="28"/>
          <w:highlight w:val="none"/>
        </w:rPr>
        <w:t>其法律后果由我方承担。</w:t>
      </w:r>
    </w:p>
    <w:p w14:paraId="2ABF05BD">
      <w:pPr>
        <w:topLinePunct/>
        <w:spacing w:line="440" w:lineRule="exact"/>
        <w:ind w:firstLine="480"/>
        <w:rPr>
          <w:rFonts w:ascii="仿宋" w:hAnsi="仿宋" w:eastAsia="仿宋"/>
          <w:sz w:val="28"/>
          <w:szCs w:val="28"/>
          <w:highlight w:val="none"/>
          <w:u w:val="single"/>
        </w:rPr>
      </w:pPr>
      <w:r>
        <w:rPr>
          <w:rFonts w:hint="eastAsia" w:ascii="仿宋" w:hAnsi="仿宋" w:eastAsia="仿宋"/>
          <w:sz w:val="28"/>
          <w:szCs w:val="28"/>
          <w:highlight w:val="none"/>
        </w:rPr>
        <w:t>委托期限：</w:t>
      </w:r>
      <w:r>
        <w:rPr>
          <w:rFonts w:ascii="仿宋" w:hAnsi="仿宋" w:eastAsia="仿宋"/>
          <w:sz w:val="28"/>
          <w:szCs w:val="28"/>
          <w:highlight w:val="none"/>
          <w:u w:val="single"/>
        </w:rPr>
        <w:t xml:space="preserve"> 90</w:t>
      </w:r>
      <w:r>
        <w:rPr>
          <w:rFonts w:hint="eastAsia" w:ascii="仿宋" w:hAnsi="仿宋" w:eastAsia="仿宋"/>
          <w:sz w:val="28"/>
          <w:szCs w:val="28"/>
          <w:highlight w:val="none"/>
          <w:u w:val="single"/>
        </w:rPr>
        <w:t>日历天</w:t>
      </w:r>
      <w:r>
        <w:rPr>
          <w:rFonts w:hint="eastAsia" w:ascii="仿宋" w:hAnsi="仿宋" w:eastAsia="仿宋"/>
          <w:sz w:val="28"/>
          <w:szCs w:val="28"/>
          <w:highlight w:val="none"/>
        </w:rPr>
        <w:t>。</w:t>
      </w:r>
    </w:p>
    <w:p w14:paraId="60C8A887">
      <w:pPr>
        <w:topLinePunct/>
        <w:spacing w:line="440" w:lineRule="exact"/>
        <w:ind w:firstLine="480"/>
        <w:rPr>
          <w:rFonts w:ascii="仿宋" w:hAnsi="仿宋" w:eastAsia="仿宋"/>
          <w:sz w:val="28"/>
          <w:szCs w:val="28"/>
          <w:highlight w:val="none"/>
        </w:rPr>
      </w:pPr>
      <w:r>
        <w:rPr>
          <w:rFonts w:hint="eastAsia" w:ascii="仿宋" w:hAnsi="仿宋" w:eastAsia="仿宋"/>
          <w:sz w:val="28"/>
          <w:szCs w:val="28"/>
          <w:highlight w:val="none"/>
        </w:rPr>
        <w:t>代理人无转委托权。</w:t>
      </w:r>
    </w:p>
    <w:p w14:paraId="41C22ED7">
      <w:pPr>
        <w:topLinePunct/>
        <w:spacing w:line="440" w:lineRule="exact"/>
        <w:ind w:firstLine="480"/>
        <w:rPr>
          <w:rFonts w:ascii="仿宋" w:hAnsi="仿宋" w:eastAsia="仿宋"/>
          <w:sz w:val="28"/>
          <w:szCs w:val="28"/>
          <w:highlight w:val="none"/>
        </w:rPr>
      </w:pPr>
      <w:r>
        <w:rPr>
          <w:rFonts w:hint="eastAsia" w:ascii="仿宋" w:hAnsi="仿宋" w:eastAsia="仿宋"/>
          <w:sz w:val="28"/>
          <w:szCs w:val="28"/>
          <w:highlight w:val="none"/>
        </w:rPr>
        <w:t>附：法定代表人身份证及被授权人身份证复印件</w:t>
      </w:r>
    </w:p>
    <w:p w14:paraId="4B768365">
      <w:pPr>
        <w:topLinePunct/>
        <w:spacing w:line="440" w:lineRule="exact"/>
        <w:ind w:firstLine="480"/>
        <w:rPr>
          <w:rFonts w:ascii="仿宋" w:hAnsi="仿宋" w:eastAsia="仿宋"/>
          <w:sz w:val="24"/>
          <w:highlight w:val="none"/>
        </w:rPr>
      </w:pPr>
    </w:p>
    <w:tbl>
      <w:tblPr>
        <w:tblStyle w:val="17"/>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6"/>
        <w:gridCol w:w="4386"/>
      </w:tblGrid>
      <w:tr w14:paraId="19C9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4386" w:type="dxa"/>
            <w:vAlign w:val="center"/>
          </w:tcPr>
          <w:p w14:paraId="3F456EB5">
            <w:pPr>
              <w:widowControl w:val="0"/>
              <w:spacing w:line="360" w:lineRule="auto"/>
              <w:jc w:val="center"/>
              <w:rPr>
                <w:rFonts w:ascii="仿宋" w:hAnsi="仿宋" w:eastAsia="仿宋"/>
                <w:highlight w:val="none"/>
              </w:rPr>
            </w:pPr>
            <w:bookmarkStart w:id="39" w:name="_Hlk10043326"/>
          </w:p>
        </w:tc>
        <w:tc>
          <w:tcPr>
            <w:tcW w:w="4386" w:type="dxa"/>
            <w:vAlign w:val="center"/>
          </w:tcPr>
          <w:p w14:paraId="1EE0535A">
            <w:pPr>
              <w:widowControl w:val="0"/>
              <w:spacing w:line="360" w:lineRule="auto"/>
              <w:jc w:val="center"/>
              <w:rPr>
                <w:rFonts w:ascii="仿宋" w:hAnsi="仿宋" w:eastAsia="仿宋"/>
                <w:highlight w:val="none"/>
              </w:rPr>
            </w:pPr>
          </w:p>
        </w:tc>
      </w:tr>
      <w:tr w14:paraId="4BA6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4386" w:type="dxa"/>
            <w:vAlign w:val="center"/>
          </w:tcPr>
          <w:p w14:paraId="16DB0BC5">
            <w:pPr>
              <w:widowControl w:val="0"/>
              <w:spacing w:line="360" w:lineRule="auto"/>
              <w:jc w:val="center"/>
              <w:rPr>
                <w:rFonts w:ascii="仿宋" w:hAnsi="仿宋" w:eastAsia="仿宋"/>
                <w:highlight w:val="none"/>
              </w:rPr>
            </w:pPr>
          </w:p>
        </w:tc>
        <w:tc>
          <w:tcPr>
            <w:tcW w:w="4386" w:type="dxa"/>
            <w:vAlign w:val="center"/>
          </w:tcPr>
          <w:p w14:paraId="31CB9B13">
            <w:pPr>
              <w:widowControl w:val="0"/>
              <w:spacing w:line="360" w:lineRule="auto"/>
              <w:jc w:val="center"/>
              <w:rPr>
                <w:rFonts w:ascii="仿宋" w:hAnsi="仿宋" w:eastAsia="仿宋"/>
                <w:highlight w:val="none"/>
              </w:rPr>
            </w:pPr>
          </w:p>
        </w:tc>
      </w:tr>
      <w:bookmarkEnd w:id="39"/>
    </w:tbl>
    <w:p w14:paraId="3025A89A">
      <w:pPr>
        <w:topLinePunct/>
        <w:spacing w:line="360" w:lineRule="auto"/>
        <w:rPr>
          <w:rFonts w:hint="eastAsia" w:ascii="仿宋" w:hAnsi="仿宋" w:eastAsia="仿宋" w:cs="仿宋_GB2312"/>
          <w:sz w:val="24"/>
          <w:highlight w:val="none"/>
          <w:lang w:eastAsia="zh-CN"/>
        </w:rPr>
      </w:pPr>
      <w:r>
        <w:rPr>
          <w:rFonts w:hint="eastAsia" w:ascii="仿宋" w:hAnsi="仿宋" w:eastAsia="仿宋" w:cs="仿宋_GB2312"/>
          <w:sz w:val="24"/>
          <w:highlight w:val="none"/>
          <w:lang w:eastAsia="zh-CN"/>
        </w:rPr>
        <w:t>（仅</w:t>
      </w:r>
      <w:r>
        <w:rPr>
          <w:rFonts w:hint="eastAsia" w:ascii="仿宋" w:hAnsi="仿宋" w:eastAsia="仿宋" w:cs="仿宋_GB2312"/>
          <w:sz w:val="24"/>
          <w:highlight w:val="none"/>
        </w:rPr>
        <w:t>委托代理人</w:t>
      </w:r>
      <w:r>
        <w:rPr>
          <w:rFonts w:hint="eastAsia" w:ascii="仿宋" w:hAnsi="仿宋" w:eastAsia="仿宋" w:cs="仿宋_GB2312"/>
          <w:sz w:val="24"/>
          <w:highlight w:val="none"/>
          <w:lang w:eastAsia="zh-CN"/>
        </w:rPr>
        <w:t>报价时提供）</w:t>
      </w:r>
    </w:p>
    <w:p w14:paraId="5CD27311">
      <w:pPr>
        <w:topLinePunct/>
        <w:spacing w:line="360" w:lineRule="auto"/>
        <w:ind w:firstLine="3360" w:firstLineChars="1400"/>
        <w:rPr>
          <w:rFonts w:ascii="仿宋" w:hAnsi="仿宋" w:eastAsia="仿宋" w:cs="仿宋_GB2312"/>
          <w:sz w:val="24"/>
          <w:highlight w:val="none"/>
        </w:rPr>
      </w:pPr>
    </w:p>
    <w:p w14:paraId="76B1CE23">
      <w:pPr>
        <w:topLinePunct/>
        <w:spacing w:line="360" w:lineRule="auto"/>
        <w:ind w:firstLineChars="175"/>
        <w:jc w:val="both"/>
        <w:rPr>
          <w:rFonts w:ascii="仿宋" w:hAnsi="仿宋" w:eastAsia="仿宋" w:cs="仿宋_GB2312"/>
          <w:sz w:val="24"/>
          <w:highlight w:val="none"/>
        </w:rPr>
      </w:pPr>
      <w:r>
        <w:rPr>
          <w:rFonts w:hint="eastAsia" w:ascii="仿宋" w:hAnsi="仿宋" w:eastAsia="仿宋" w:cs="仿宋_GB2312"/>
          <w:sz w:val="24"/>
          <w:highlight w:val="none"/>
          <w:lang w:val="en-US" w:eastAsia="zh-CN"/>
        </w:rPr>
        <w:t>报价供应商</w:t>
      </w:r>
      <w:r>
        <w:rPr>
          <w:rFonts w:hint="eastAsia" w:ascii="仿宋" w:hAnsi="仿宋" w:eastAsia="仿宋" w:cs="仿宋_GB2312"/>
          <w:sz w:val="24"/>
          <w:highlight w:val="none"/>
        </w:rPr>
        <w:t>：（盖单位</w:t>
      </w:r>
      <w:r>
        <w:rPr>
          <w:rFonts w:hint="eastAsia" w:ascii="仿宋" w:hAnsi="仿宋" w:eastAsia="仿宋" w:cs="仿宋_GB2312"/>
          <w:sz w:val="24"/>
          <w:highlight w:val="none"/>
          <w:lang w:eastAsia="zh-CN"/>
        </w:rPr>
        <w:t>公</w:t>
      </w:r>
      <w:r>
        <w:rPr>
          <w:rFonts w:hint="eastAsia" w:ascii="仿宋" w:hAnsi="仿宋" w:eastAsia="仿宋" w:cs="仿宋_GB2312"/>
          <w:sz w:val="24"/>
          <w:highlight w:val="none"/>
        </w:rPr>
        <w:t>章）</w:t>
      </w:r>
    </w:p>
    <w:p w14:paraId="022EE4F5">
      <w:pPr>
        <w:topLinePunct/>
        <w:spacing w:line="360" w:lineRule="auto"/>
        <w:ind w:firstLineChars="175"/>
        <w:jc w:val="both"/>
        <w:rPr>
          <w:rFonts w:ascii="仿宋" w:hAnsi="仿宋" w:eastAsia="仿宋" w:cs="仿宋_GB2312"/>
          <w:sz w:val="24"/>
          <w:highlight w:val="none"/>
        </w:rPr>
      </w:pPr>
      <w:r>
        <w:rPr>
          <w:rFonts w:hint="eastAsia" w:ascii="仿宋" w:hAnsi="仿宋" w:eastAsia="仿宋" w:cs="仿宋_GB2312"/>
          <w:sz w:val="24"/>
          <w:highlight w:val="none"/>
        </w:rPr>
        <w:t>法定代表人：（盖章或签字）</w:t>
      </w:r>
    </w:p>
    <w:p w14:paraId="4852E5DB">
      <w:pPr>
        <w:topLinePunct/>
        <w:spacing w:line="360" w:lineRule="auto"/>
        <w:ind w:firstLineChars="175"/>
        <w:jc w:val="both"/>
        <w:rPr>
          <w:rFonts w:ascii="仿宋" w:hAnsi="仿宋" w:eastAsia="仿宋" w:cs="仿宋_GB2312"/>
          <w:sz w:val="24"/>
          <w:highlight w:val="none"/>
          <w:u w:val="single"/>
        </w:rPr>
      </w:pPr>
      <w:r>
        <w:rPr>
          <w:rFonts w:hint="eastAsia" w:ascii="仿宋" w:hAnsi="仿宋" w:eastAsia="仿宋" w:cs="仿宋_GB2312"/>
          <w:sz w:val="24"/>
          <w:highlight w:val="none"/>
        </w:rPr>
        <w:t>身份证号码：</w:t>
      </w:r>
    </w:p>
    <w:p w14:paraId="16B334AF">
      <w:pPr>
        <w:topLinePunct/>
        <w:spacing w:line="360" w:lineRule="auto"/>
        <w:ind w:firstLineChars="175"/>
        <w:jc w:val="both"/>
        <w:rPr>
          <w:rFonts w:ascii="仿宋" w:hAnsi="仿宋" w:eastAsia="仿宋" w:cs="仿宋_GB2312"/>
          <w:sz w:val="24"/>
          <w:highlight w:val="none"/>
        </w:rPr>
      </w:pPr>
      <w:r>
        <w:rPr>
          <w:rFonts w:hint="eastAsia" w:ascii="仿宋" w:hAnsi="仿宋" w:eastAsia="仿宋" w:cs="仿宋_GB2312"/>
          <w:sz w:val="24"/>
          <w:highlight w:val="none"/>
        </w:rPr>
        <w:t>委托代理人：（签字）</w:t>
      </w:r>
    </w:p>
    <w:p w14:paraId="3056A51B">
      <w:pPr>
        <w:topLinePunct/>
        <w:spacing w:line="360" w:lineRule="auto"/>
        <w:ind w:firstLineChars="175"/>
        <w:jc w:val="both"/>
        <w:rPr>
          <w:rFonts w:ascii="仿宋" w:hAnsi="仿宋" w:eastAsia="仿宋" w:cs="仿宋_GB2312"/>
          <w:sz w:val="24"/>
          <w:highlight w:val="none"/>
          <w:u w:val="single"/>
        </w:rPr>
      </w:pPr>
      <w:r>
        <w:rPr>
          <w:rFonts w:hint="eastAsia" w:ascii="仿宋" w:hAnsi="仿宋" w:eastAsia="仿宋" w:cs="仿宋_GB2312"/>
          <w:sz w:val="24"/>
          <w:highlight w:val="none"/>
        </w:rPr>
        <w:t>身份证号码：</w:t>
      </w:r>
    </w:p>
    <w:p w14:paraId="62845010">
      <w:pPr>
        <w:topLinePunct/>
        <w:spacing w:line="360" w:lineRule="auto"/>
        <w:ind w:firstLineChars="175"/>
        <w:jc w:val="both"/>
        <w:rPr>
          <w:rFonts w:ascii="仿宋" w:hAnsi="仿宋" w:eastAsia="仿宋" w:cs="仿宋_GB2312"/>
          <w:sz w:val="24"/>
          <w:highlight w:val="none"/>
        </w:rPr>
      </w:pPr>
      <w:r>
        <w:rPr>
          <w:rFonts w:hint="eastAsia" w:ascii="仿宋" w:hAnsi="仿宋" w:eastAsia="仿宋" w:cs="仿宋_GB2312"/>
          <w:sz w:val="24"/>
          <w:highlight w:val="none"/>
          <w:lang w:eastAsia="zh-CN"/>
        </w:rPr>
        <w:t>日</w:t>
      </w:r>
      <w:r>
        <w:rPr>
          <w:rFonts w:hint="eastAsia" w:ascii="仿宋" w:hAnsi="仿宋" w:eastAsia="仿宋" w:cs="仿宋_GB2312"/>
          <w:sz w:val="24"/>
          <w:highlight w:val="none"/>
          <w:lang w:val="en-US" w:eastAsia="zh-CN"/>
        </w:rPr>
        <w:t xml:space="preserve">    </w:t>
      </w:r>
      <w:r>
        <w:rPr>
          <w:rFonts w:hint="eastAsia" w:ascii="仿宋" w:hAnsi="仿宋" w:eastAsia="仿宋" w:cs="仿宋_GB2312"/>
          <w:sz w:val="24"/>
          <w:highlight w:val="none"/>
          <w:lang w:eastAsia="zh-CN"/>
        </w:rPr>
        <w:t>期：</w:t>
      </w:r>
      <w:r>
        <w:rPr>
          <w:rFonts w:hint="eastAsia" w:ascii="仿宋" w:hAnsi="仿宋" w:eastAsia="仿宋" w:cs="仿宋_GB2312"/>
          <w:sz w:val="24"/>
          <w:highlight w:val="none"/>
          <w:lang w:val="en-US" w:eastAsia="zh-CN"/>
        </w:rPr>
        <w:t xml:space="preserve">    </w:t>
      </w:r>
      <w:r>
        <w:rPr>
          <w:rFonts w:hint="eastAsia" w:ascii="仿宋" w:hAnsi="仿宋" w:eastAsia="仿宋" w:cs="仿宋_GB2312"/>
          <w:sz w:val="24"/>
          <w:highlight w:val="none"/>
        </w:rPr>
        <w:t>年</w:t>
      </w:r>
      <w:r>
        <w:rPr>
          <w:rFonts w:hint="eastAsia" w:ascii="仿宋" w:hAnsi="仿宋" w:eastAsia="仿宋" w:cs="仿宋_GB2312"/>
          <w:sz w:val="24"/>
          <w:highlight w:val="none"/>
          <w:lang w:val="en-US" w:eastAsia="zh-CN"/>
        </w:rPr>
        <w:t xml:space="preserve">   </w:t>
      </w:r>
      <w:r>
        <w:rPr>
          <w:rFonts w:hint="eastAsia" w:ascii="仿宋" w:hAnsi="仿宋" w:eastAsia="仿宋" w:cs="仿宋_GB2312"/>
          <w:sz w:val="24"/>
          <w:highlight w:val="none"/>
        </w:rPr>
        <w:t>月</w:t>
      </w:r>
      <w:r>
        <w:rPr>
          <w:rFonts w:hint="eastAsia" w:ascii="仿宋" w:hAnsi="仿宋" w:eastAsia="仿宋" w:cs="仿宋_GB2312"/>
          <w:sz w:val="24"/>
          <w:highlight w:val="none"/>
          <w:lang w:val="en-US" w:eastAsia="zh-CN"/>
        </w:rPr>
        <w:t xml:space="preserve">    </w:t>
      </w:r>
      <w:r>
        <w:rPr>
          <w:rFonts w:hint="eastAsia" w:ascii="仿宋" w:hAnsi="仿宋" w:eastAsia="仿宋" w:cs="仿宋_GB2312"/>
          <w:sz w:val="24"/>
          <w:highlight w:val="none"/>
        </w:rPr>
        <w:t>日</w:t>
      </w:r>
    </w:p>
    <w:p w14:paraId="0925DC2A">
      <w:pPr>
        <w:widowControl w:val="0"/>
        <w:spacing w:line="240" w:lineRule="auto"/>
        <w:ind w:firstLine="480"/>
        <w:jc w:val="center"/>
        <w:outlineLvl w:val="1"/>
        <w:rPr>
          <w:rFonts w:hint="eastAsia" w:ascii="仿宋" w:hAnsi="仿宋" w:eastAsia="仿宋" w:cs="仿宋_GB2312"/>
          <w:b/>
          <w:bCs/>
          <w:sz w:val="28"/>
          <w:highlight w:val="none"/>
          <w:lang w:eastAsia="zh-CN"/>
        </w:rPr>
      </w:pPr>
      <w:bookmarkStart w:id="40" w:name="_Toc25912"/>
      <w:bookmarkStart w:id="41" w:name="_Toc25295"/>
      <w:bookmarkStart w:id="42" w:name="_Toc8819"/>
      <w:bookmarkStart w:id="43" w:name="_Toc9343239"/>
      <w:bookmarkStart w:id="44" w:name="_Toc144974470"/>
      <w:bookmarkStart w:id="45" w:name="_Toc9342901"/>
      <w:bookmarkStart w:id="46" w:name="_Toc360113103"/>
      <w:bookmarkStart w:id="47" w:name="_Toc29416"/>
      <w:bookmarkStart w:id="48" w:name="_Toc480983370"/>
      <w:bookmarkStart w:id="49" w:name="_Toc152047266"/>
      <w:bookmarkStart w:id="50" w:name="_Toc330225911"/>
      <w:bookmarkStart w:id="51" w:name="_Toc5332"/>
      <w:bookmarkStart w:id="52" w:name="_Toc25339"/>
    </w:p>
    <w:p w14:paraId="683471F8">
      <w:pPr>
        <w:widowControl w:val="0"/>
        <w:spacing w:line="240" w:lineRule="auto"/>
        <w:ind w:firstLine="480"/>
        <w:jc w:val="center"/>
        <w:outlineLvl w:val="1"/>
        <w:rPr>
          <w:rFonts w:hint="eastAsia" w:ascii="仿宋" w:hAnsi="仿宋" w:eastAsia="仿宋" w:cs="仿宋_GB2312"/>
          <w:b/>
          <w:bCs/>
          <w:sz w:val="28"/>
          <w:highlight w:val="none"/>
          <w:lang w:eastAsia="zh-CN"/>
        </w:rPr>
      </w:pPr>
    </w:p>
    <w:p w14:paraId="1D90760D">
      <w:pPr>
        <w:widowControl w:val="0"/>
        <w:spacing w:line="240" w:lineRule="auto"/>
        <w:ind w:firstLine="480"/>
        <w:jc w:val="center"/>
        <w:outlineLvl w:val="1"/>
        <w:rPr>
          <w:rFonts w:hint="eastAsia" w:ascii="仿宋" w:hAnsi="仿宋" w:eastAsia="仿宋" w:cs="仿宋_GB2312"/>
          <w:b/>
          <w:bCs/>
          <w:sz w:val="28"/>
          <w:highlight w:val="none"/>
          <w:lang w:eastAsia="zh-CN"/>
        </w:rPr>
      </w:pPr>
    </w:p>
    <w:p w14:paraId="7C9AA9A1">
      <w:pPr>
        <w:widowControl w:val="0"/>
        <w:spacing w:line="240" w:lineRule="auto"/>
        <w:ind w:firstLine="480"/>
        <w:jc w:val="center"/>
        <w:outlineLvl w:val="1"/>
        <w:rPr>
          <w:rFonts w:hint="eastAsia" w:ascii="仿宋" w:hAnsi="仿宋" w:eastAsia="仿宋" w:cs="仿宋_GB2312"/>
          <w:b/>
          <w:bCs/>
          <w:sz w:val="28"/>
          <w:highlight w:val="none"/>
          <w:lang w:eastAsia="zh-CN"/>
        </w:rPr>
      </w:pPr>
    </w:p>
    <w:p w14:paraId="71397F73">
      <w:pPr>
        <w:widowControl w:val="0"/>
        <w:spacing w:line="240" w:lineRule="auto"/>
        <w:ind w:firstLine="480"/>
        <w:jc w:val="center"/>
        <w:outlineLvl w:val="1"/>
        <w:rPr>
          <w:rFonts w:hint="eastAsia" w:ascii="仿宋" w:hAnsi="仿宋" w:eastAsia="仿宋" w:cs="仿宋_GB2312"/>
          <w:b/>
          <w:bCs/>
          <w:sz w:val="28"/>
          <w:highlight w:val="none"/>
          <w:lang w:eastAsia="zh-CN"/>
        </w:rPr>
      </w:pPr>
    </w:p>
    <w:p w14:paraId="1889EFE2">
      <w:pPr>
        <w:widowControl w:val="0"/>
        <w:spacing w:line="240" w:lineRule="auto"/>
        <w:ind w:firstLine="480"/>
        <w:jc w:val="center"/>
        <w:outlineLvl w:val="1"/>
        <w:rPr>
          <w:rFonts w:hint="eastAsia" w:ascii="仿宋" w:hAnsi="仿宋" w:eastAsia="仿宋" w:cs="仿宋_GB2312"/>
          <w:b/>
          <w:bCs/>
          <w:sz w:val="28"/>
          <w:highlight w:val="none"/>
          <w:lang w:eastAsia="zh-CN"/>
        </w:rPr>
      </w:pPr>
    </w:p>
    <w:p w14:paraId="3E141503">
      <w:pPr>
        <w:widowControl w:val="0"/>
        <w:spacing w:line="240" w:lineRule="auto"/>
        <w:ind w:firstLine="480"/>
        <w:jc w:val="center"/>
        <w:outlineLvl w:val="1"/>
        <w:rPr>
          <w:rFonts w:hint="eastAsia" w:ascii="仿宋" w:hAnsi="仿宋" w:eastAsia="仿宋" w:cs="仿宋_GB2312"/>
          <w:b/>
          <w:bCs/>
          <w:sz w:val="28"/>
          <w:highlight w:val="none"/>
          <w:lang w:eastAsia="zh-CN"/>
        </w:rPr>
      </w:pPr>
    </w:p>
    <w:p w14:paraId="0CEB9521">
      <w:pPr>
        <w:spacing w:before="27" w:line="221" w:lineRule="auto"/>
        <w:ind w:left="2197"/>
        <w:rPr>
          <w:rFonts w:ascii="黑体" w:hAnsi="黑体" w:eastAsia="黑体" w:cs="黑体"/>
          <w:sz w:val="28"/>
          <w:szCs w:val="28"/>
          <w:highlight w:val="none"/>
        </w:rPr>
      </w:pPr>
      <w:r>
        <w:rPr>
          <w:rFonts w:hint="eastAsia" w:ascii="黑体" w:hAnsi="黑体" w:eastAsia="黑体" w:cs="黑体"/>
          <w:b/>
          <w:bCs/>
          <w:spacing w:val="6"/>
          <w:sz w:val="31"/>
          <w:szCs w:val="31"/>
          <w:highlight w:val="none"/>
          <w:lang w:val="en-US" w:eastAsia="zh-CN"/>
        </w:rPr>
        <w:t>3.</w:t>
      </w:r>
      <w:r>
        <w:rPr>
          <w:rFonts w:ascii="黑体" w:hAnsi="黑体" w:eastAsia="黑体" w:cs="黑体"/>
          <w:spacing w:val="-10"/>
          <w:sz w:val="28"/>
          <w:szCs w:val="28"/>
          <w:highlight w:val="none"/>
        </w:rPr>
        <w:t>近三年内在经营活动中无重大违法记录和行贿犯罪记录的</w:t>
      </w:r>
      <w:r>
        <w:rPr>
          <w:rFonts w:ascii="黑体" w:hAnsi="黑体" w:eastAsia="黑体" w:cs="黑体"/>
          <w:spacing w:val="-11"/>
          <w:sz w:val="28"/>
          <w:szCs w:val="28"/>
          <w:highlight w:val="none"/>
        </w:rPr>
        <w:t>声明</w:t>
      </w:r>
    </w:p>
    <w:p w14:paraId="7DF5ED81">
      <w:pPr>
        <w:spacing w:line="337" w:lineRule="auto"/>
        <w:rPr>
          <w:rFonts w:ascii="Arial"/>
          <w:sz w:val="21"/>
          <w:highlight w:val="none"/>
        </w:rPr>
      </w:pPr>
    </w:p>
    <w:p w14:paraId="7DF83327">
      <w:pPr>
        <w:spacing w:line="337" w:lineRule="auto"/>
        <w:rPr>
          <w:rFonts w:ascii="Arial"/>
          <w:sz w:val="21"/>
          <w:highlight w:val="none"/>
        </w:rPr>
      </w:pPr>
    </w:p>
    <w:p w14:paraId="2EDC46C1">
      <w:pPr>
        <w:pStyle w:val="8"/>
        <w:spacing w:before="68" w:line="218" w:lineRule="auto"/>
        <w:ind w:left="2231"/>
        <w:rPr>
          <w:sz w:val="21"/>
          <w:szCs w:val="21"/>
          <w:highlight w:val="none"/>
        </w:rPr>
      </w:pPr>
      <w:r>
        <w:rPr>
          <w:spacing w:val="-1"/>
          <w:sz w:val="21"/>
          <w:szCs w:val="21"/>
          <w:highlight w:val="none"/>
        </w:rPr>
        <w:t>一、我方在参加（项目名称）投标活动前三年内,在</w:t>
      </w:r>
      <w:r>
        <w:rPr>
          <w:spacing w:val="-2"/>
          <w:sz w:val="21"/>
          <w:szCs w:val="21"/>
          <w:highlight w:val="none"/>
        </w:rPr>
        <w:t>经营活动中：</w:t>
      </w:r>
    </w:p>
    <w:p w14:paraId="6197FE68">
      <w:pPr>
        <w:pStyle w:val="8"/>
        <w:spacing w:before="159" w:line="290" w:lineRule="auto"/>
        <w:ind w:left="1809" w:right="1813" w:firstLine="434"/>
        <w:rPr>
          <w:sz w:val="21"/>
          <w:szCs w:val="21"/>
          <w:highlight w:val="none"/>
        </w:rPr>
      </w:pPr>
      <w:r>
        <w:rPr>
          <w:spacing w:val="-1"/>
          <w:sz w:val="21"/>
          <w:szCs w:val="21"/>
          <w:highlight w:val="none"/>
        </w:rPr>
        <w:t>1、没有重大违法记录（重大违法记录指投标人因违法经营受到刑事处罚或者责令停产</w:t>
      </w:r>
      <w:r>
        <w:rPr>
          <w:spacing w:val="4"/>
          <w:sz w:val="21"/>
          <w:szCs w:val="21"/>
          <w:highlight w:val="none"/>
        </w:rPr>
        <w:t xml:space="preserve"> </w:t>
      </w:r>
      <w:r>
        <w:rPr>
          <w:sz w:val="21"/>
          <w:szCs w:val="21"/>
          <w:highlight w:val="none"/>
        </w:rPr>
        <w:t>停业、吊销许可证或者执照、较大数额罚款等</w:t>
      </w:r>
      <w:r>
        <w:rPr>
          <w:spacing w:val="-1"/>
          <w:sz w:val="21"/>
          <w:szCs w:val="21"/>
          <w:highlight w:val="none"/>
        </w:rPr>
        <w:t>行政处罚）。</w:t>
      </w:r>
    </w:p>
    <w:p w14:paraId="144BD8DD">
      <w:pPr>
        <w:pStyle w:val="8"/>
        <w:spacing w:before="156" w:line="288" w:lineRule="auto"/>
        <w:ind w:left="2018" w:right="1984" w:firstLine="212"/>
        <w:rPr>
          <w:sz w:val="21"/>
          <w:szCs w:val="21"/>
          <w:highlight w:val="none"/>
        </w:rPr>
      </w:pPr>
      <w:r>
        <w:rPr>
          <w:sz w:val="21"/>
          <w:szCs w:val="21"/>
          <w:highlight w:val="none"/>
        </w:rPr>
        <w:t>2、没有行贿犯罪记录（查询内容：①投标人</w:t>
      </w:r>
      <w:r>
        <w:rPr>
          <w:sz w:val="21"/>
          <w:szCs w:val="21"/>
          <w:highlight w:val="none"/>
          <w:u w:val="single" w:color="auto"/>
        </w:rPr>
        <w:t xml:space="preserve">    </w:t>
      </w:r>
      <w:r>
        <w:rPr>
          <w:spacing w:val="-82"/>
          <w:sz w:val="21"/>
          <w:szCs w:val="21"/>
          <w:highlight w:val="none"/>
        </w:rPr>
        <w:t xml:space="preserve"> </w:t>
      </w:r>
      <w:r>
        <w:rPr>
          <w:sz w:val="21"/>
          <w:szCs w:val="21"/>
          <w:highlight w:val="none"/>
        </w:rPr>
        <w:t>、组织机构代码证或</w:t>
      </w:r>
      <w:r>
        <w:rPr>
          <w:spacing w:val="-1"/>
          <w:sz w:val="21"/>
          <w:szCs w:val="21"/>
          <w:highlight w:val="none"/>
        </w:rPr>
        <w:t>统一社会信用</w:t>
      </w:r>
      <w:r>
        <w:rPr>
          <w:sz w:val="21"/>
          <w:szCs w:val="21"/>
          <w:highlight w:val="none"/>
        </w:rPr>
        <w:t xml:space="preserve"> </w:t>
      </w:r>
      <w:r>
        <w:rPr>
          <w:spacing w:val="-1"/>
          <w:sz w:val="21"/>
          <w:szCs w:val="21"/>
          <w:highlight w:val="none"/>
        </w:rPr>
        <w:t>代码__</w:t>
      </w:r>
      <w:r>
        <w:rPr>
          <w:spacing w:val="107"/>
          <w:sz w:val="21"/>
          <w:szCs w:val="21"/>
          <w:highlight w:val="none"/>
        </w:rPr>
        <w:t xml:space="preserve"> </w:t>
      </w:r>
      <w:r>
        <w:rPr>
          <w:spacing w:val="-1"/>
          <w:sz w:val="21"/>
          <w:szCs w:val="21"/>
          <w:highlight w:val="none"/>
        </w:rPr>
        <w:t>；②法定代表人</w:t>
      </w:r>
      <w:r>
        <w:rPr>
          <w:spacing w:val="20"/>
          <w:sz w:val="21"/>
          <w:szCs w:val="21"/>
          <w:highlight w:val="none"/>
          <w:u w:val="single" w:color="auto"/>
        </w:rPr>
        <w:t xml:space="preserve">     </w:t>
      </w:r>
      <w:r>
        <w:rPr>
          <w:spacing w:val="-1"/>
          <w:sz w:val="21"/>
          <w:szCs w:val="21"/>
          <w:highlight w:val="none"/>
        </w:rPr>
        <w:t>、身份证号码</w:t>
      </w:r>
      <w:r>
        <w:rPr>
          <w:spacing w:val="-104"/>
          <w:sz w:val="21"/>
          <w:szCs w:val="21"/>
          <w:highlight w:val="none"/>
        </w:rPr>
        <w:t xml:space="preserve"> </w:t>
      </w:r>
      <w:r>
        <w:rPr>
          <w:spacing w:val="20"/>
          <w:sz w:val="21"/>
          <w:szCs w:val="21"/>
          <w:highlight w:val="none"/>
          <w:u w:val="single" w:color="auto"/>
        </w:rPr>
        <w:t xml:space="preserve">     </w:t>
      </w:r>
      <w:r>
        <w:rPr>
          <w:spacing w:val="-1"/>
          <w:sz w:val="21"/>
          <w:szCs w:val="21"/>
          <w:highlight w:val="none"/>
        </w:rPr>
        <w:t>）。</w:t>
      </w:r>
    </w:p>
    <w:p w14:paraId="4E3F2C73">
      <w:pPr>
        <w:pStyle w:val="8"/>
        <w:spacing w:before="164" w:line="360" w:lineRule="auto"/>
        <w:ind w:left="1807" w:right="2112" w:firstLine="424"/>
        <w:rPr>
          <w:sz w:val="21"/>
          <w:szCs w:val="21"/>
          <w:highlight w:val="none"/>
        </w:rPr>
      </w:pPr>
      <w:r>
        <w:rPr>
          <w:sz w:val="21"/>
          <w:szCs w:val="21"/>
          <w:highlight w:val="none"/>
        </w:rPr>
        <w:t>二、我方在参加本项目活动前一段时间内具有良好的商业信誉和健全</w:t>
      </w:r>
      <w:r>
        <w:rPr>
          <w:spacing w:val="-1"/>
          <w:sz w:val="21"/>
          <w:szCs w:val="21"/>
          <w:highlight w:val="none"/>
        </w:rPr>
        <w:t>的财务会计制</w:t>
      </w:r>
      <w:r>
        <w:rPr>
          <w:sz w:val="21"/>
          <w:szCs w:val="21"/>
          <w:highlight w:val="none"/>
        </w:rPr>
        <w:t xml:space="preserve"> 度、具有依法缴纳税收和社会保障资金的良</w:t>
      </w:r>
      <w:r>
        <w:rPr>
          <w:spacing w:val="-1"/>
          <w:sz w:val="21"/>
          <w:szCs w:val="21"/>
          <w:highlight w:val="none"/>
        </w:rPr>
        <w:t>好记录。</w:t>
      </w:r>
    </w:p>
    <w:p w14:paraId="5976DA75">
      <w:pPr>
        <w:spacing w:line="336" w:lineRule="auto"/>
        <w:rPr>
          <w:rFonts w:ascii="Arial"/>
          <w:sz w:val="21"/>
          <w:highlight w:val="none"/>
        </w:rPr>
      </w:pPr>
    </w:p>
    <w:p w14:paraId="6939A24E">
      <w:pPr>
        <w:pStyle w:val="8"/>
        <w:spacing w:before="69" w:line="221" w:lineRule="auto"/>
        <w:ind w:left="2229"/>
        <w:rPr>
          <w:sz w:val="21"/>
          <w:szCs w:val="21"/>
          <w:highlight w:val="none"/>
        </w:rPr>
      </w:pPr>
      <w:r>
        <w:rPr>
          <w:spacing w:val="-1"/>
          <w:sz w:val="21"/>
          <w:szCs w:val="21"/>
          <w:highlight w:val="none"/>
        </w:rPr>
        <w:t>若以上声明不实，我方自愿承担一切法律后果。</w:t>
      </w:r>
    </w:p>
    <w:p w14:paraId="2657B496">
      <w:pPr>
        <w:spacing w:line="299" w:lineRule="auto"/>
        <w:rPr>
          <w:rFonts w:ascii="Arial"/>
          <w:sz w:val="21"/>
          <w:highlight w:val="none"/>
        </w:rPr>
      </w:pPr>
    </w:p>
    <w:p w14:paraId="4BFC3E64">
      <w:pPr>
        <w:spacing w:line="299" w:lineRule="auto"/>
        <w:rPr>
          <w:rFonts w:ascii="Arial"/>
          <w:sz w:val="21"/>
          <w:highlight w:val="none"/>
        </w:rPr>
      </w:pPr>
    </w:p>
    <w:p w14:paraId="3B26B038">
      <w:pPr>
        <w:spacing w:line="300" w:lineRule="auto"/>
        <w:rPr>
          <w:rFonts w:ascii="Arial"/>
          <w:sz w:val="21"/>
          <w:highlight w:val="none"/>
        </w:rPr>
      </w:pPr>
    </w:p>
    <w:p w14:paraId="6A0815D4">
      <w:pPr>
        <w:pStyle w:val="8"/>
        <w:spacing w:before="69" w:line="222" w:lineRule="auto"/>
        <w:jc w:val="center"/>
        <w:rPr>
          <w:sz w:val="21"/>
          <w:szCs w:val="21"/>
          <w:highlight w:val="none"/>
        </w:rPr>
      </w:pPr>
      <w:r>
        <w:rPr>
          <w:spacing w:val="-6"/>
          <w:sz w:val="21"/>
          <w:szCs w:val="21"/>
          <w:highlight w:val="none"/>
        </w:rPr>
        <w:t xml:space="preserve">投标人名称： </w:t>
      </w:r>
      <w:r>
        <w:rPr>
          <w:spacing w:val="-6"/>
          <w:sz w:val="21"/>
          <w:szCs w:val="21"/>
          <w:highlight w:val="none"/>
          <w:u w:val="single" w:color="auto"/>
        </w:rPr>
        <w:t xml:space="preserve">                         </w:t>
      </w:r>
      <w:r>
        <w:rPr>
          <w:spacing w:val="-7"/>
          <w:sz w:val="21"/>
          <w:szCs w:val="21"/>
          <w:highlight w:val="none"/>
          <w:u w:val="single" w:color="auto"/>
        </w:rPr>
        <w:t xml:space="preserve">           </w:t>
      </w:r>
      <w:r>
        <w:rPr>
          <w:spacing w:val="-61"/>
          <w:sz w:val="21"/>
          <w:szCs w:val="21"/>
          <w:highlight w:val="none"/>
        </w:rPr>
        <w:t xml:space="preserve"> </w:t>
      </w:r>
      <w:r>
        <w:rPr>
          <w:spacing w:val="-7"/>
          <w:sz w:val="21"/>
          <w:szCs w:val="21"/>
          <w:highlight w:val="none"/>
        </w:rPr>
        <w:t>(盖单位</w:t>
      </w:r>
      <w:r>
        <w:rPr>
          <w:spacing w:val="-8"/>
          <w:sz w:val="21"/>
          <w:szCs w:val="21"/>
          <w:highlight w:val="none"/>
        </w:rPr>
        <w:t>章)</w:t>
      </w:r>
    </w:p>
    <w:p w14:paraId="5C08CF67">
      <w:pPr>
        <w:pStyle w:val="8"/>
        <w:spacing w:before="160" w:line="221" w:lineRule="auto"/>
        <w:jc w:val="center"/>
        <w:rPr>
          <w:sz w:val="21"/>
          <w:szCs w:val="21"/>
          <w:highlight w:val="none"/>
        </w:rPr>
      </w:pPr>
      <w:r>
        <w:rPr>
          <w:spacing w:val="-3"/>
          <w:sz w:val="21"/>
          <w:szCs w:val="21"/>
          <w:highlight w:val="none"/>
        </w:rPr>
        <w:t>法定代表人（单位负责人）或其委托代理人：</w:t>
      </w:r>
      <w:r>
        <w:rPr>
          <w:spacing w:val="-4"/>
          <w:sz w:val="21"/>
          <w:szCs w:val="21"/>
          <w:highlight w:val="none"/>
          <w:u w:val="single" w:color="auto"/>
        </w:rPr>
        <w:t xml:space="preserve">       </w:t>
      </w:r>
      <w:r>
        <w:rPr>
          <w:spacing w:val="-59"/>
          <w:sz w:val="21"/>
          <w:szCs w:val="21"/>
          <w:highlight w:val="none"/>
        </w:rPr>
        <w:t xml:space="preserve"> </w:t>
      </w:r>
      <w:r>
        <w:rPr>
          <w:spacing w:val="-4"/>
          <w:sz w:val="21"/>
          <w:szCs w:val="21"/>
          <w:highlight w:val="none"/>
        </w:rPr>
        <w:t>(签字或盖</w:t>
      </w:r>
      <w:r>
        <w:rPr>
          <w:spacing w:val="-8"/>
          <w:sz w:val="21"/>
          <w:szCs w:val="21"/>
          <w:highlight w:val="none"/>
        </w:rPr>
        <w:t>章)</w:t>
      </w:r>
    </w:p>
    <w:p w14:paraId="37AE28B4">
      <w:pPr>
        <w:pStyle w:val="8"/>
        <w:spacing w:before="157" w:line="221" w:lineRule="auto"/>
        <w:ind w:left="4278"/>
        <w:rPr>
          <w:sz w:val="21"/>
          <w:szCs w:val="21"/>
          <w:highlight w:val="none"/>
        </w:rPr>
      </w:pPr>
      <w:r>
        <w:rPr>
          <w:spacing w:val="-10"/>
          <w:sz w:val="21"/>
          <w:szCs w:val="21"/>
          <w:highlight w:val="none"/>
        </w:rPr>
        <w:t>日期：</w:t>
      </w:r>
      <w:r>
        <w:rPr>
          <w:spacing w:val="11"/>
          <w:sz w:val="21"/>
          <w:szCs w:val="21"/>
          <w:highlight w:val="none"/>
          <w:u w:val="single" w:color="auto"/>
        </w:rPr>
        <w:t xml:space="preserve">       </w:t>
      </w:r>
      <w:r>
        <w:rPr>
          <w:spacing w:val="-93"/>
          <w:sz w:val="21"/>
          <w:szCs w:val="21"/>
          <w:highlight w:val="none"/>
        </w:rPr>
        <w:t xml:space="preserve"> </w:t>
      </w:r>
      <w:r>
        <w:rPr>
          <w:spacing w:val="-10"/>
          <w:sz w:val="21"/>
          <w:szCs w:val="21"/>
          <w:highlight w:val="none"/>
        </w:rPr>
        <w:t>年</w:t>
      </w:r>
      <w:r>
        <w:rPr>
          <w:spacing w:val="-10"/>
          <w:sz w:val="21"/>
          <w:szCs w:val="21"/>
          <w:highlight w:val="none"/>
          <w:u w:val="single" w:color="auto"/>
        </w:rPr>
        <w:t xml:space="preserve">    </w:t>
      </w:r>
      <w:r>
        <w:rPr>
          <w:spacing w:val="-92"/>
          <w:sz w:val="21"/>
          <w:szCs w:val="21"/>
          <w:highlight w:val="none"/>
        </w:rPr>
        <w:t xml:space="preserve"> </w:t>
      </w:r>
      <w:r>
        <w:rPr>
          <w:spacing w:val="-10"/>
          <w:sz w:val="21"/>
          <w:szCs w:val="21"/>
          <w:highlight w:val="none"/>
        </w:rPr>
        <w:t>月</w:t>
      </w:r>
      <w:r>
        <w:rPr>
          <w:spacing w:val="-10"/>
          <w:sz w:val="21"/>
          <w:szCs w:val="21"/>
          <w:highlight w:val="none"/>
          <w:u w:val="single" w:color="auto"/>
        </w:rPr>
        <w:t xml:space="preserve">    </w:t>
      </w:r>
      <w:r>
        <w:rPr>
          <w:spacing w:val="-61"/>
          <w:sz w:val="21"/>
          <w:szCs w:val="21"/>
          <w:highlight w:val="none"/>
        </w:rPr>
        <w:t xml:space="preserve"> </w:t>
      </w:r>
      <w:r>
        <w:rPr>
          <w:spacing w:val="-10"/>
          <w:sz w:val="21"/>
          <w:szCs w:val="21"/>
          <w:highlight w:val="none"/>
        </w:rPr>
        <w:t>日</w:t>
      </w:r>
    </w:p>
    <w:p w14:paraId="03022238">
      <w:pPr>
        <w:spacing w:line="221" w:lineRule="auto"/>
        <w:rPr>
          <w:sz w:val="21"/>
          <w:szCs w:val="21"/>
          <w:highlight w:val="none"/>
        </w:rPr>
        <w:sectPr>
          <w:footerReference r:id="rId9" w:type="default"/>
          <w:pgSz w:w="11900" w:h="16841"/>
          <w:pgMar w:top="720" w:right="720" w:bottom="720" w:left="720" w:header="0" w:footer="1057" w:gutter="0"/>
          <w:pgNumType w:fmt="decimal"/>
          <w:cols w:space="720" w:num="1"/>
        </w:sectPr>
      </w:pPr>
    </w:p>
    <w:p w14:paraId="2AE93AA8">
      <w:pPr>
        <w:spacing w:before="91" w:line="223" w:lineRule="auto"/>
        <w:ind w:left="5151"/>
        <w:rPr>
          <w:rFonts w:ascii="黑体" w:hAnsi="黑体" w:eastAsia="黑体" w:cs="黑体"/>
          <w:spacing w:val="-9"/>
          <w:sz w:val="28"/>
          <w:szCs w:val="28"/>
          <w:highlight w:val="none"/>
        </w:rPr>
      </w:pPr>
    </w:p>
    <w:p w14:paraId="4AB359E7">
      <w:pPr>
        <w:spacing w:before="91" w:line="223" w:lineRule="auto"/>
        <w:ind w:left="5151"/>
        <w:rPr>
          <w:rFonts w:ascii="黑体" w:hAnsi="黑体" w:eastAsia="黑体" w:cs="黑体"/>
          <w:sz w:val="28"/>
          <w:szCs w:val="28"/>
          <w:highlight w:val="none"/>
        </w:rPr>
      </w:pPr>
      <w:r>
        <w:rPr>
          <w:rFonts w:hint="eastAsia" w:ascii="黑体" w:hAnsi="黑体" w:eastAsia="黑体" w:cs="黑体"/>
          <w:spacing w:val="-9"/>
          <w:sz w:val="28"/>
          <w:szCs w:val="28"/>
          <w:highlight w:val="none"/>
          <w:lang w:val="en-US" w:eastAsia="zh-CN"/>
        </w:rPr>
        <w:t>4</w:t>
      </w:r>
      <w:r>
        <w:rPr>
          <w:rFonts w:ascii="黑体" w:hAnsi="黑体" w:eastAsia="黑体" w:cs="黑体"/>
          <w:spacing w:val="-9"/>
          <w:sz w:val="28"/>
          <w:szCs w:val="28"/>
          <w:highlight w:val="none"/>
        </w:rPr>
        <w:t>.投标承诺书</w:t>
      </w:r>
    </w:p>
    <w:p w14:paraId="2E1D50EE">
      <w:pPr>
        <w:pStyle w:val="8"/>
        <w:spacing w:before="203" w:line="221" w:lineRule="auto"/>
        <w:ind w:left="1809"/>
        <w:rPr>
          <w:sz w:val="24"/>
          <w:szCs w:val="24"/>
          <w:highlight w:val="none"/>
        </w:rPr>
      </w:pPr>
      <w:r>
        <w:rPr>
          <w:spacing w:val="-10"/>
          <w:sz w:val="24"/>
          <w:szCs w:val="24"/>
          <w:highlight w:val="none"/>
        </w:rPr>
        <w:t>致</w:t>
      </w:r>
      <w:r>
        <w:rPr>
          <w:spacing w:val="8"/>
          <w:sz w:val="24"/>
          <w:szCs w:val="24"/>
          <w:highlight w:val="none"/>
          <w:u w:val="single" w:color="auto"/>
        </w:rPr>
        <w:t xml:space="preserve">      </w:t>
      </w:r>
      <w:r>
        <w:rPr>
          <w:spacing w:val="-10"/>
          <w:sz w:val="24"/>
          <w:szCs w:val="24"/>
          <w:highlight w:val="none"/>
          <w:u w:val="single" w:color="auto"/>
        </w:rPr>
        <w:t>(</w:t>
      </w:r>
      <w:r>
        <w:rPr>
          <w:rFonts w:hint="eastAsia"/>
          <w:spacing w:val="-10"/>
          <w:sz w:val="24"/>
          <w:szCs w:val="24"/>
          <w:highlight w:val="none"/>
          <w:u w:val="single" w:color="auto"/>
          <w:lang w:val="en-US" w:eastAsia="zh-CN"/>
        </w:rPr>
        <w:t>采购</w:t>
      </w:r>
      <w:r>
        <w:rPr>
          <w:spacing w:val="-10"/>
          <w:sz w:val="24"/>
          <w:szCs w:val="24"/>
          <w:highlight w:val="none"/>
          <w:u w:val="single" w:color="auto"/>
        </w:rPr>
        <w:t>人)</w:t>
      </w:r>
      <w:r>
        <w:rPr>
          <w:spacing w:val="22"/>
          <w:sz w:val="24"/>
          <w:szCs w:val="24"/>
          <w:highlight w:val="none"/>
          <w:u w:val="single" w:color="auto"/>
        </w:rPr>
        <w:t xml:space="preserve">     </w:t>
      </w:r>
      <w:r>
        <w:rPr>
          <w:spacing w:val="-10"/>
          <w:sz w:val="24"/>
          <w:szCs w:val="24"/>
          <w:highlight w:val="none"/>
        </w:rPr>
        <w:t>：</w:t>
      </w:r>
    </w:p>
    <w:p w14:paraId="32C6D78E">
      <w:pPr>
        <w:pStyle w:val="8"/>
        <w:spacing w:before="173" w:line="360" w:lineRule="auto"/>
        <w:ind w:left="1814" w:right="1905" w:firstLine="415"/>
        <w:rPr>
          <w:sz w:val="21"/>
          <w:szCs w:val="21"/>
          <w:highlight w:val="none"/>
        </w:rPr>
      </w:pPr>
      <w:r>
        <w:rPr>
          <w:sz w:val="21"/>
          <w:szCs w:val="21"/>
          <w:highlight w:val="none"/>
        </w:rPr>
        <w:t>我公司参加</w:t>
      </w:r>
      <w:r>
        <w:rPr>
          <w:sz w:val="21"/>
          <w:szCs w:val="21"/>
          <w:highlight w:val="none"/>
          <w:u w:val="single" w:color="auto"/>
        </w:rPr>
        <w:t xml:space="preserve">            (项</w:t>
      </w:r>
      <w:r>
        <w:rPr>
          <w:spacing w:val="-1"/>
          <w:sz w:val="21"/>
          <w:szCs w:val="21"/>
          <w:highlight w:val="none"/>
          <w:u w:val="single" w:color="auto"/>
        </w:rPr>
        <w:t xml:space="preserve">目名称)     </w:t>
      </w:r>
      <w:r>
        <w:rPr>
          <w:spacing w:val="-94"/>
          <w:sz w:val="21"/>
          <w:szCs w:val="21"/>
          <w:highlight w:val="none"/>
        </w:rPr>
        <w:t xml:space="preserve"> </w:t>
      </w:r>
      <w:r>
        <w:rPr>
          <w:spacing w:val="-1"/>
          <w:sz w:val="21"/>
          <w:szCs w:val="21"/>
          <w:highlight w:val="none"/>
        </w:rPr>
        <w:t>投标，</w:t>
      </w:r>
      <w:r>
        <w:rPr>
          <w:spacing w:val="8"/>
          <w:sz w:val="21"/>
          <w:szCs w:val="21"/>
          <w:highlight w:val="none"/>
        </w:rPr>
        <w:t xml:space="preserve"> </w:t>
      </w:r>
      <w:r>
        <w:rPr>
          <w:spacing w:val="-1"/>
          <w:sz w:val="21"/>
          <w:szCs w:val="21"/>
          <w:highlight w:val="none"/>
        </w:rPr>
        <w:t>现就有关事项向招标人郑重承诺如</w:t>
      </w:r>
      <w:r>
        <w:rPr>
          <w:sz w:val="21"/>
          <w:szCs w:val="21"/>
          <w:highlight w:val="none"/>
        </w:rPr>
        <w:t xml:space="preserve"> </w:t>
      </w:r>
      <w:r>
        <w:rPr>
          <w:spacing w:val="-16"/>
          <w:sz w:val="21"/>
          <w:szCs w:val="21"/>
          <w:highlight w:val="none"/>
        </w:rPr>
        <w:t>下：</w:t>
      </w:r>
    </w:p>
    <w:p w14:paraId="023C5AF3">
      <w:pPr>
        <w:pStyle w:val="8"/>
        <w:spacing w:before="1" w:line="359" w:lineRule="auto"/>
        <w:ind w:left="1807" w:right="1810" w:firstLine="436"/>
        <w:jc w:val="both"/>
        <w:rPr>
          <w:sz w:val="21"/>
          <w:szCs w:val="21"/>
          <w:highlight w:val="none"/>
        </w:rPr>
      </w:pPr>
      <w:r>
        <w:rPr>
          <w:spacing w:val="-1"/>
          <w:sz w:val="21"/>
          <w:szCs w:val="21"/>
          <w:highlight w:val="none"/>
        </w:rPr>
        <w:t>1、我公司承诺本次投标提供的市场行为证明、企业业绩等材料均真实无任何虚假。若</w:t>
      </w:r>
      <w:r>
        <w:rPr>
          <w:spacing w:val="6"/>
          <w:sz w:val="21"/>
          <w:szCs w:val="21"/>
          <w:highlight w:val="none"/>
        </w:rPr>
        <w:t xml:space="preserve"> </w:t>
      </w:r>
      <w:r>
        <w:rPr>
          <w:sz w:val="21"/>
          <w:szCs w:val="21"/>
          <w:highlight w:val="none"/>
        </w:rPr>
        <w:t>在招投标过程及预中标公示过程中被查存在虚假，同意被取消投标资格及中标资格</w:t>
      </w:r>
      <w:r>
        <w:rPr>
          <w:spacing w:val="-1"/>
          <w:sz w:val="21"/>
          <w:szCs w:val="21"/>
          <w:highlight w:val="none"/>
        </w:rPr>
        <w:t>，并接受按照有关规定作出的处罚。</w:t>
      </w:r>
    </w:p>
    <w:p w14:paraId="7590118B">
      <w:pPr>
        <w:pStyle w:val="8"/>
        <w:spacing w:before="2" w:line="358" w:lineRule="auto"/>
        <w:ind w:left="1810" w:right="1797" w:firstLine="420"/>
        <w:rPr>
          <w:sz w:val="21"/>
          <w:szCs w:val="21"/>
          <w:highlight w:val="none"/>
        </w:rPr>
      </w:pPr>
      <w:r>
        <w:rPr>
          <w:sz w:val="21"/>
          <w:szCs w:val="21"/>
          <w:highlight w:val="none"/>
        </w:rPr>
        <w:t>如其他投标人对以上材料的真实性提出投诉，我单位承诺在贵单位要求</w:t>
      </w:r>
      <w:r>
        <w:rPr>
          <w:spacing w:val="-1"/>
          <w:sz w:val="21"/>
          <w:szCs w:val="21"/>
          <w:highlight w:val="none"/>
        </w:rPr>
        <w:t>的时间内(一般</w:t>
      </w:r>
      <w:r>
        <w:rPr>
          <w:sz w:val="21"/>
          <w:szCs w:val="21"/>
          <w:highlight w:val="none"/>
        </w:rPr>
        <w:t xml:space="preserve"> 为 5 个工作日)，向贵单位提供有关主管部门出具的证明材料和核实渠道。</w:t>
      </w:r>
      <w:r>
        <w:rPr>
          <w:spacing w:val="-1"/>
          <w:sz w:val="21"/>
          <w:szCs w:val="21"/>
          <w:highlight w:val="none"/>
        </w:rPr>
        <w:t>逾期未提供</w:t>
      </w:r>
    </w:p>
    <w:p w14:paraId="51E7101F">
      <w:pPr>
        <w:pStyle w:val="8"/>
        <w:spacing w:line="220" w:lineRule="auto"/>
        <w:ind w:left="1825"/>
        <w:rPr>
          <w:sz w:val="21"/>
          <w:szCs w:val="21"/>
          <w:highlight w:val="none"/>
        </w:rPr>
      </w:pPr>
      <w:r>
        <w:rPr>
          <w:spacing w:val="-1"/>
          <w:sz w:val="21"/>
          <w:szCs w:val="21"/>
          <w:highlight w:val="none"/>
        </w:rPr>
        <w:t>的、或提供的证明材料不满足要求的，视为我单位自动放弃投标资格或</w:t>
      </w:r>
      <w:r>
        <w:rPr>
          <w:spacing w:val="-2"/>
          <w:sz w:val="21"/>
          <w:szCs w:val="21"/>
          <w:highlight w:val="none"/>
        </w:rPr>
        <w:t>中标资格。</w:t>
      </w:r>
    </w:p>
    <w:p w14:paraId="09BCEF71">
      <w:pPr>
        <w:pStyle w:val="8"/>
        <w:spacing w:before="157" w:line="314" w:lineRule="auto"/>
        <w:ind w:left="1806" w:right="1807" w:firstLine="423"/>
        <w:rPr>
          <w:sz w:val="21"/>
          <w:szCs w:val="21"/>
          <w:highlight w:val="none"/>
        </w:rPr>
      </w:pPr>
      <w:r>
        <w:rPr>
          <w:sz w:val="21"/>
          <w:szCs w:val="21"/>
          <w:highlight w:val="none"/>
        </w:rPr>
        <w:t>2、我公司承诺不与其他投标人串通投标，不使用非</w:t>
      </w:r>
      <w:r>
        <w:rPr>
          <w:spacing w:val="-1"/>
          <w:sz w:val="21"/>
          <w:szCs w:val="21"/>
          <w:highlight w:val="none"/>
        </w:rPr>
        <w:t>法手段获取中标。若在招投标过程</w:t>
      </w:r>
      <w:r>
        <w:rPr>
          <w:sz w:val="21"/>
          <w:szCs w:val="21"/>
          <w:highlight w:val="none"/>
        </w:rPr>
        <w:t xml:space="preserve"> 及预中标公示过程中发现有上述行为，同意被取消投标资格及中标资格，并接受按</w:t>
      </w:r>
      <w:r>
        <w:rPr>
          <w:spacing w:val="-1"/>
          <w:sz w:val="21"/>
          <w:szCs w:val="21"/>
          <w:highlight w:val="none"/>
        </w:rPr>
        <w:t>照有关</w:t>
      </w:r>
      <w:r>
        <w:rPr>
          <w:sz w:val="21"/>
          <w:szCs w:val="21"/>
          <w:highlight w:val="none"/>
        </w:rPr>
        <w:t xml:space="preserve">  </w:t>
      </w:r>
      <w:r>
        <w:rPr>
          <w:spacing w:val="-1"/>
          <w:sz w:val="21"/>
          <w:szCs w:val="21"/>
          <w:highlight w:val="none"/>
        </w:rPr>
        <w:t>规定作出的处罚。</w:t>
      </w:r>
    </w:p>
    <w:p w14:paraId="7754EE6D">
      <w:pPr>
        <w:pStyle w:val="8"/>
        <w:spacing w:before="155" w:line="290" w:lineRule="auto"/>
        <w:ind w:left="1808" w:right="1846" w:firstLine="423"/>
        <w:rPr>
          <w:sz w:val="21"/>
          <w:szCs w:val="21"/>
          <w:highlight w:val="none"/>
        </w:rPr>
      </w:pPr>
      <w:r>
        <w:rPr>
          <w:spacing w:val="-1"/>
          <w:sz w:val="21"/>
          <w:szCs w:val="21"/>
          <w:highlight w:val="none"/>
        </w:rPr>
        <w:t>3、我公司承诺不存在因违反建筑市场管理、</w:t>
      </w:r>
      <w:r>
        <w:rPr>
          <w:spacing w:val="-2"/>
          <w:sz w:val="21"/>
          <w:szCs w:val="21"/>
          <w:highlight w:val="none"/>
        </w:rPr>
        <w:t>建设工程质量安全等法律、法规、规章，</w:t>
      </w:r>
      <w:r>
        <w:rPr>
          <w:sz w:val="21"/>
          <w:szCs w:val="21"/>
          <w:highlight w:val="none"/>
        </w:rPr>
        <w:t xml:space="preserve"> </w:t>
      </w:r>
      <w:r>
        <w:rPr>
          <w:spacing w:val="-2"/>
          <w:sz w:val="21"/>
          <w:szCs w:val="21"/>
          <w:highlight w:val="none"/>
        </w:rPr>
        <w:t>而被限制投标且在有效期内的市场行为。</w:t>
      </w:r>
    </w:p>
    <w:p w14:paraId="3257887F">
      <w:pPr>
        <w:pStyle w:val="8"/>
        <w:spacing w:before="157" w:line="221" w:lineRule="auto"/>
        <w:ind w:left="2226"/>
        <w:rPr>
          <w:sz w:val="21"/>
          <w:szCs w:val="21"/>
          <w:highlight w:val="none"/>
        </w:rPr>
      </w:pPr>
      <w:r>
        <w:rPr>
          <w:spacing w:val="-2"/>
          <w:sz w:val="21"/>
          <w:szCs w:val="21"/>
          <w:highlight w:val="none"/>
        </w:rPr>
        <w:t>4、我公司承诺信用状况良好，在参与投标时无以下情形：</w:t>
      </w:r>
    </w:p>
    <w:p w14:paraId="63E13ACD">
      <w:pPr>
        <w:pStyle w:val="8"/>
        <w:spacing w:before="156" w:line="291" w:lineRule="auto"/>
        <w:ind w:left="1808" w:right="1800" w:firstLine="456"/>
        <w:rPr>
          <w:sz w:val="21"/>
          <w:szCs w:val="21"/>
          <w:highlight w:val="none"/>
        </w:rPr>
      </w:pPr>
      <w:r>
        <w:rPr>
          <w:spacing w:val="-1"/>
          <w:sz w:val="21"/>
          <w:szCs w:val="21"/>
          <w:highlight w:val="none"/>
        </w:rPr>
        <w:t>( 1 )被人民检察院列入行贿犯罪档案，自判决生效之日起，至投标文件递交截</w:t>
      </w:r>
      <w:r>
        <w:rPr>
          <w:spacing w:val="-2"/>
          <w:sz w:val="21"/>
          <w:szCs w:val="21"/>
          <w:highlight w:val="none"/>
        </w:rPr>
        <w:t>止之日</w:t>
      </w:r>
      <w:r>
        <w:rPr>
          <w:sz w:val="21"/>
          <w:szCs w:val="21"/>
          <w:highlight w:val="none"/>
        </w:rPr>
        <w:t xml:space="preserve"> </w:t>
      </w:r>
      <w:r>
        <w:rPr>
          <w:spacing w:val="-1"/>
          <w:sz w:val="21"/>
          <w:szCs w:val="21"/>
          <w:highlight w:val="none"/>
        </w:rPr>
        <w:t>止，不满二年的；</w:t>
      </w:r>
    </w:p>
    <w:p w14:paraId="2A812DFD">
      <w:pPr>
        <w:pStyle w:val="8"/>
        <w:spacing w:before="157" w:line="313" w:lineRule="auto"/>
        <w:ind w:left="1807" w:right="1800" w:firstLine="457"/>
        <w:rPr>
          <w:sz w:val="21"/>
          <w:szCs w:val="21"/>
          <w:highlight w:val="none"/>
        </w:rPr>
      </w:pPr>
      <w:r>
        <w:rPr>
          <w:spacing w:val="-1"/>
          <w:sz w:val="21"/>
          <w:szCs w:val="21"/>
          <w:highlight w:val="none"/>
        </w:rPr>
        <w:t>( 2 )被人民法院列为失信被执行人、被税务部门列为重大税收违法当事人、被</w:t>
      </w:r>
      <w:r>
        <w:rPr>
          <w:spacing w:val="-2"/>
          <w:sz w:val="21"/>
          <w:szCs w:val="21"/>
          <w:highlight w:val="none"/>
        </w:rPr>
        <w:t>有关部</w:t>
      </w:r>
      <w:r>
        <w:rPr>
          <w:sz w:val="21"/>
          <w:szCs w:val="21"/>
          <w:highlight w:val="none"/>
        </w:rPr>
        <w:t xml:space="preserve"> 门列入严重违法失信企业名单或经营异常名录，公布的受惩信息有效时间在投标文</w:t>
      </w:r>
      <w:r>
        <w:rPr>
          <w:spacing w:val="-1"/>
          <w:sz w:val="21"/>
          <w:szCs w:val="21"/>
          <w:highlight w:val="none"/>
        </w:rPr>
        <w:t>件递交</w:t>
      </w:r>
      <w:r>
        <w:rPr>
          <w:sz w:val="21"/>
          <w:szCs w:val="21"/>
          <w:highlight w:val="none"/>
        </w:rPr>
        <w:t xml:space="preserve">  </w:t>
      </w:r>
      <w:r>
        <w:rPr>
          <w:spacing w:val="-3"/>
          <w:sz w:val="21"/>
          <w:szCs w:val="21"/>
          <w:highlight w:val="none"/>
        </w:rPr>
        <w:t>截止之日后的。</w:t>
      </w:r>
    </w:p>
    <w:p w14:paraId="1C4851DE">
      <w:pPr>
        <w:pStyle w:val="8"/>
        <w:spacing w:before="157" w:line="359" w:lineRule="auto"/>
        <w:ind w:left="1825" w:right="1903" w:firstLine="404"/>
        <w:rPr>
          <w:sz w:val="21"/>
          <w:szCs w:val="21"/>
          <w:highlight w:val="none"/>
        </w:rPr>
      </w:pPr>
      <w:r>
        <w:rPr>
          <w:sz w:val="21"/>
          <w:szCs w:val="21"/>
          <w:highlight w:val="none"/>
        </w:rPr>
        <w:t>我公司信用状况接受社会监督，如与事实不符，我公司自愿承担以其他方</w:t>
      </w:r>
      <w:r>
        <w:rPr>
          <w:spacing w:val="-1"/>
          <w:sz w:val="21"/>
          <w:szCs w:val="21"/>
          <w:highlight w:val="none"/>
        </w:rPr>
        <w:t>式弄虚作假</w:t>
      </w:r>
      <w:r>
        <w:rPr>
          <w:sz w:val="21"/>
          <w:szCs w:val="21"/>
          <w:highlight w:val="none"/>
        </w:rPr>
        <w:t xml:space="preserve"> </w:t>
      </w:r>
      <w:r>
        <w:rPr>
          <w:spacing w:val="-4"/>
          <w:sz w:val="21"/>
          <w:szCs w:val="21"/>
          <w:highlight w:val="none"/>
        </w:rPr>
        <w:t>的法律责任。</w:t>
      </w:r>
    </w:p>
    <w:p w14:paraId="7E3107FE">
      <w:pPr>
        <w:pStyle w:val="8"/>
        <w:numPr>
          <w:ilvl w:val="0"/>
          <w:numId w:val="7"/>
        </w:numPr>
        <w:spacing w:before="1" w:line="220" w:lineRule="auto"/>
        <w:ind w:left="2232"/>
        <w:rPr>
          <w:rFonts w:ascii="宋体" w:hAnsi="宋体"/>
          <w:sz w:val="21"/>
          <w:szCs w:val="21"/>
          <w:highlight w:val="none"/>
        </w:rPr>
      </w:pPr>
      <w:r>
        <w:rPr>
          <w:sz w:val="21"/>
          <w:szCs w:val="21"/>
          <w:highlight w:val="none"/>
        </w:rPr>
        <w:t>我公司承诺严格按照相关法律、法规和规章</w:t>
      </w:r>
      <w:r>
        <w:rPr>
          <w:spacing w:val="-1"/>
          <w:sz w:val="21"/>
          <w:szCs w:val="21"/>
          <w:highlight w:val="none"/>
        </w:rPr>
        <w:t>的规定进行异议投诉。</w:t>
      </w:r>
    </w:p>
    <w:p w14:paraId="4AF8A443">
      <w:pPr>
        <w:pStyle w:val="8"/>
        <w:numPr>
          <w:ilvl w:val="0"/>
          <w:numId w:val="7"/>
        </w:numPr>
        <w:spacing w:before="1" w:line="220" w:lineRule="auto"/>
        <w:ind w:left="2232"/>
        <w:rPr>
          <w:rFonts w:ascii="宋体" w:hAnsi="宋体"/>
          <w:sz w:val="21"/>
          <w:szCs w:val="21"/>
          <w:highlight w:val="none"/>
        </w:rPr>
      </w:pPr>
      <w:r>
        <w:rPr>
          <w:rFonts w:hint="eastAsia" w:ascii="宋体" w:hAnsi="宋体"/>
          <w:sz w:val="21"/>
          <w:szCs w:val="21"/>
          <w:highlight w:val="none"/>
        </w:rPr>
        <w:t>如我方中标，我方承诺：</w:t>
      </w:r>
    </w:p>
    <w:p w14:paraId="37A66719">
      <w:pPr>
        <w:spacing w:line="360" w:lineRule="auto"/>
        <w:ind w:firstLine="1890" w:firstLineChars="900"/>
        <w:rPr>
          <w:rFonts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rPr>
        <w:t>）在收到中标通知书后，在中标通知书规定的期限内与你方签订合同；</w:t>
      </w:r>
    </w:p>
    <w:p w14:paraId="2D3E876A">
      <w:pPr>
        <w:spacing w:line="360" w:lineRule="auto"/>
        <w:ind w:firstLine="1890" w:firstLineChars="900"/>
        <w:rPr>
          <w:rFonts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2</w:t>
      </w:r>
      <w:r>
        <w:rPr>
          <w:rFonts w:hint="eastAsia" w:ascii="宋体" w:hAnsi="宋体"/>
          <w:sz w:val="21"/>
          <w:szCs w:val="21"/>
          <w:highlight w:val="none"/>
        </w:rPr>
        <w:t>）在签订合同时不向你方提出附加条件；</w:t>
      </w:r>
    </w:p>
    <w:p w14:paraId="475C957A">
      <w:pPr>
        <w:spacing w:line="360" w:lineRule="auto"/>
        <w:ind w:firstLine="1890" w:firstLineChars="900"/>
        <w:rPr>
          <w:rFonts w:ascii="宋体" w:hAnsi="宋体"/>
          <w:sz w:val="21"/>
          <w:szCs w:val="21"/>
          <w:highlight w:val="none"/>
        </w:rPr>
      </w:pPr>
      <w:r>
        <w:rPr>
          <w:rFonts w:hint="eastAsia" w:ascii="宋体" w:hAnsi="宋体"/>
          <w:sz w:val="21"/>
          <w:szCs w:val="21"/>
          <w:highlight w:val="none"/>
        </w:rPr>
        <w:t>（</w:t>
      </w:r>
      <w:r>
        <w:rPr>
          <w:rFonts w:hint="eastAsia" w:ascii="宋体" w:hAnsi="宋体"/>
          <w:sz w:val="21"/>
          <w:szCs w:val="21"/>
          <w:highlight w:val="none"/>
          <w:lang w:val="en-US" w:eastAsia="zh-CN"/>
        </w:rPr>
        <w:t>3</w:t>
      </w:r>
      <w:r>
        <w:rPr>
          <w:rFonts w:hint="eastAsia" w:ascii="宋体" w:hAnsi="宋体"/>
          <w:sz w:val="21"/>
          <w:szCs w:val="21"/>
          <w:highlight w:val="none"/>
        </w:rPr>
        <w:t>）在合同约定的期限内完成合同规定的全部义务。</w:t>
      </w:r>
    </w:p>
    <w:p w14:paraId="1C4D2508">
      <w:pPr>
        <w:spacing w:line="360" w:lineRule="auto"/>
        <w:ind w:firstLine="1890" w:firstLineChars="900"/>
        <w:rPr>
          <w:rFonts w:ascii="宋体" w:hAnsi="宋体"/>
          <w:sz w:val="21"/>
          <w:szCs w:val="21"/>
          <w:highlight w:val="none"/>
        </w:rPr>
      </w:pPr>
      <w:r>
        <w:rPr>
          <w:rFonts w:hint="eastAsia" w:ascii="宋体" w:hAnsi="宋体" w:eastAsia="宋体"/>
          <w:sz w:val="21"/>
          <w:szCs w:val="21"/>
          <w:highlight w:val="none"/>
          <w:lang w:val="en-US" w:eastAsia="zh-CN"/>
        </w:rPr>
        <w:t>7</w:t>
      </w:r>
      <w:r>
        <w:rPr>
          <w:rFonts w:hint="eastAsia" w:ascii="宋体" w:hAnsi="宋体"/>
          <w:sz w:val="21"/>
          <w:szCs w:val="21"/>
          <w:highlight w:val="none"/>
        </w:rPr>
        <w:t>．我方在此声明，所提交的投标文件及有关资料内容完整、真实和准确。</w:t>
      </w:r>
    </w:p>
    <w:p w14:paraId="120D6C88">
      <w:pPr>
        <w:spacing w:line="360" w:lineRule="auto"/>
        <w:ind w:firstLine="1890" w:firstLineChars="900"/>
        <w:rPr>
          <w:rFonts w:ascii="宋体" w:hAnsi="宋体"/>
          <w:sz w:val="21"/>
          <w:szCs w:val="21"/>
          <w:highlight w:val="none"/>
        </w:rPr>
      </w:pPr>
      <w:r>
        <w:rPr>
          <w:rFonts w:hint="eastAsia" w:ascii="宋体" w:hAnsi="宋体" w:eastAsia="宋体"/>
          <w:sz w:val="21"/>
          <w:szCs w:val="21"/>
          <w:highlight w:val="none"/>
          <w:lang w:val="en-US" w:eastAsia="zh-CN"/>
        </w:rPr>
        <w:t>8</w:t>
      </w:r>
      <w:r>
        <w:rPr>
          <w:rFonts w:hint="eastAsia" w:ascii="宋体" w:hAnsi="宋体"/>
          <w:sz w:val="21"/>
          <w:szCs w:val="21"/>
          <w:highlight w:val="none"/>
        </w:rPr>
        <w:t>.</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rPr>
        <w:t>（其他补充说明）。</w:t>
      </w:r>
    </w:p>
    <w:p w14:paraId="5FA198D9">
      <w:pPr>
        <w:pStyle w:val="8"/>
        <w:numPr>
          <w:ilvl w:val="0"/>
          <w:numId w:val="0"/>
        </w:numPr>
        <w:kinsoku w:val="0"/>
        <w:autoSpaceDE w:val="0"/>
        <w:autoSpaceDN w:val="0"/>
        <w:adjustRightInd w:val="0"/>
        <w:snapToGrid w:val="0"/>
        <w:spacing w:before="1" w:line="220" w:lineRule="auto"/>
        <w:jc w:val="left"/>
        <w:textAlignment w:val="baseline"/>
        <w:rPr>
          <w:spacing w:val="-1"/>
          <w:sz w:val="21"/>
          <w:szCs w:val="21"/>
          <w:highlight w:val="none"/>
        </w:rPr>
      </w:pPr>
    </w:p>
    <w:p w14:paraId="61885AEA">
      <w:pPr>
        <w:pStyle w:val="8"/>
        <w:spacing w:before="157" w:line="221" w:lineRule="auto"/>
        <w:ind w:left="2228"/>
        <w:rPr>
          <w:sz w:val="21"/>
          <w:szCs w:val="21"/>
          <w:highlight w:val="none"/>
        </w:rPr>
      </w:pPr>
      <w:r>
        <w:rPr>
          <w:spacing w:val="-4"/>
          <w:sz w:val="21"/>
          <w:szCs w:val="21"/>
          <w:highlight w:val="none"/>
        </w:rPr>
        <w:t>特此承诺！</w:t>
      </w:r>
    </w:p>
    <w:p w14:paraId="622748BB">
      <w:pPr>
        <w:pStyle w:val="8"/>
        <w:spacing w:before="156" w:line="221" w:lineRule="auto"/>
        <w:ind w:left="5278"/>
        <w:rPr>
          <w:sz w:val="21"/>
          <w:szCs w:val="21"/>
          <w:highlight w:val="none"/>
        </w:rPr>
      </w:pPr>
      <w:r>
        <w:rPr>
          <w:spacing w:val="-7"/>
          <w:sz w:val="21"/>
          <w:szCs w:val="21"/>
          <w:highlight w:val="none"/>
        </w:rPr>
        <w:t xml:space="preserve">投标人名称： </w:t>
      </w:r>
      <w:r>
        <w:rPr>
          <w:spacing w:val="-7"/>
          <w:sz w:val="21"/>
          <w:szCs w:val="21"/>
          <w:highlight w:val="none"/>
          <w:u w:val="single" w:color="auto"/>
        </w:rPr>
        <w:t xml:space="preserve">                         </w:t>
      </w:r>
      <w:r>
        <w:rPr>
          <w:spacing w:val="-47"/>
          <w:sz w:val="21"/>
          <w:szCs w:val="21"/>
          <w:highlight w:val="none"/>
        </w:rPr>
        <w:t xml:space="preserve"> </w:t>
      </w:r>
      <w:r>
        <w:rPr>
          <w:spacing w:val="-7"/>
          <w:sz w:val="21"/>
          <w:szCs w:val="21"/>
          <w:highlight w:val="none"/>
        </w:rPr>
        <w:t>(盖单位章)</w:t>
      </w:r>
    </w:p>
    <w:p w14:paraId="038B6F88">
      <w:pPr>
        <w:pStyle w:val="8"/>
        <w:spacing w:before="159" w:line="221" w:lineRule="auto"/>
        <w:ind w:left="3529"/>
        <w:rPr>
          <w:sz w:val="21"/>
          <w:szCs w:val="21"/>
          <w:highlight w:val="none"/>
        </w:rPr>
      </w:pPr>
      <w:r>
        <w:rPr>
          <w:spacing w:val="-5"/>
          <w:sz w:val="21"/>
          <w:szCs w:val="21"/>
          <w:highlight w:val="none"/>
        </w:rPr>
        <w:t>法定代表人（单位负责人）或其委托代理人：</w:t>
      </w:r>
      <w:r>
        <w:rPr>
          <w:spacing w:val="5"/>
          <w:sz w:val="21"/>
          <w:szCs w:val="21"/>
          <w:highlight w:val="none"/>
          <w:u w:val="single" w:color="auto"/>
        </w:rPr>
        <w:t xml:space="preserve">           </w:t>
      </w:r>
      <w:r>
        <w:rPr>
          <w:spacing w:val="-51"/>
          <w:sz w:val="21"/>
          <w:szCs w:val="21"/>
          <w:highlight w:val="none"/>
        </w:rPr>
        <w:t xml:space="preserve"> </w:t>
      </w:r>
      <w:r>
        <w:rPr>
          <w:spacing w:val="-5"/>
          <w:sz w:val="21"/>
          <w:szCs w:val="21"/>
          <w:highlight w:val="none"/>
        </w:rPr>
        <w:t>(签字或盖章)</w:t>
      </w:r>
    </w:p>
    <w:p w14:paraId="285FAE6B">
      <w:pPr>
        <w:pStyle w:val="8"/>
        <w:spacing w:before="157" w:line="221" w:lineRule="auto"/>
        <w:ind w:left="7304"/>
        <w:rPr>
          <w:sz w:val="21"/>
          <w:szCs w:val="21"/>
          <w:highlight w:val="none"/>
        </w:rPr>
      </w:pPr>
      <w:r>
        <w:rPr>
          <w:spacing w:val="-10"/>
          <w:sz w:val="21"/>
          <w:szCs w:val="21"/>
          <w:highlight w:val="none"/>
        </w:rPr>
        <w:t>日期：</w:t>
      </w:r>
      <w:r>
        <w:rPr>
          <w:spacing w:val="11"/>
          <w:sz w:val="21"/>
          <w:szCs w:val="21"/>
          <w:highlight w:val="none"/>
          <w:u w:val="single" w:color="auto"/>
        </w:rPr>
        <w:t xml:space="preserve">       </w:t>
      </w:r>
      <w:r>
        <w:rPr>
          <w:spacing w:val="-93"/>
          <w:sz w:val="21"/>
          <w:szCs w:val="21"/>
          <w:highlight w:val="none"/>
        </w:rPr>
        <w:t xml:space="preserve"> </w:t>
      </w:r>
      <w:r>
        <w:rPr>
          <w:spacing w:val="-10"/>
          <w:sz w:val="21"/>
          <w:szCs w:val="21"/>
          <w:highlight w:val="none"/>
        </w:rPr>
        <w:t>年</w:t>
      </w:r>
      <w:r>
        <w:rPr>
          <w:spacing w:val="-10"/>
          <w:sz w:val="21"/>
          <w:szCs w:val="21"/>
          <w:highlight w:val="none"/>
          <w:u w:val="single" w:color="auto"/>
        </w:rPr>
        <w:t xml:space="preserve">    </w:t>
      </w:r>
      <w:r>
        <w:rPr>
          <w:spacing w:val="-92"/>
          <w:sz w:val="21"/>
          <w:szCs w:val="21"/>
          <w:highlight w:val="none"/>
        </w:rPr>
        <w:t xml:space="preserve"> </w:t>
      </w:r>
      <w:r>
        <w:rPr>
          <w:spacing w:val="-10"/>
          <w:sz w:val="21"/>
          <w:szCs w:val="21"/>
          <w:highlight w:val="none"/>
        </w:rPr>
        <w:t>月</w:t>
      </w:r>
      <w:r>
        <w:rPr>
          <w:spacing w:val="-10"/>
          <w:sz w:val="21"/>
          <w:szCs w:val="21"/>
          <w:highlight w:val="none"/>
          <w:u w:val="single" w:color="auto"/>
        </w:rPr>
        <w:t xml:space="preserve">    </w:t>
      </w:r>
      <w:r>
        <w:rPr>
          <w:spacing w:val="-61"/>
          <w:sz w:val="21"/>
          <w:szCs w:val="21"/>
          <w:highlight w:val="none"/>
        </w:rPr>
        <w:t xml:space="preserve"> </w:t>
      </w:r>
      <w:r>
        <w:rPr>
          <w:spacing w:val="-10"/>
          <w:sz w:val="21"/>
          <w:szCs w:val="21"/>
          <w:highlight w:val="none"/>
        </w:rPr>
        <w:t>日</w:t>
      </w:r>
    </w:p>
    <w:p w14:paraId="1FEF7D27">
      <w:pPr>
        <w:spacing w:line="221" w:lineRule="auto"/>
        <w:rPr>
          <w:sz w:val="21"/>
          <w:szCs w:val="21"/>
          <w:highlight w:val="none"/>
        </w:rPr>
        <w:sectPr>
          <w:footerReference r:id="rId10" w:type="default"/>
          <w:pgSz w:w="11900" w:h="16841"/>
          <w:pgMar w:top="400" w:right="0" w:bottom="1292" w:left="0" w:header="0" w:footer="1057" w:gutter="0"/>
          <w:pgNumType w:fmt="decimal"/>
          <w:cols w:space="720" w:num="1"/>
        </w:sectPr>
      </w:pPr>
    </w:p>
    <w:p w14:paraId="5E1B8624">
      <w:pPr>
        <w:spacing w:line="245" w:lineRule="auto"/>
        <w:rPr>
          <w:rFonts w:ascii="Arial"/>
          <w:sz w:val="21"/>
          <w:highlight w:val="none"/>
        </w:rPr>
      </w:pPr>
    </w:p>
    <w:p w14:paraId="1CB72DA1">
      <w:pPr>
        <w:spacing w:line="245" w:lineRule="auto"/>
        <w:rPr>
          <w:rFonts w:ascii="Arial"/>
          <w:sz w:val="21"/>
          <w:highlight w:val="none"/>
        </w:rPr>
      </w:pPr>
    </w:p>
    <w:p w14:paraId="73434E5D">
      <w:pPr>
        <w:spacing w:line="245" w:lineRule="auto"/>
        <w:rPr>
          <w:rFonts w:ascii="Arial"/>
          <w:sz w:val="21"/>
          <w:highlight w:val="none"/>
        </w:rPr>
      </w:pPr>
    </w:p>
    <w:p w14:paraId="7DCC2F17">
      <w:pPr>
        <w:spacing w:before="91" w:line="221" w:lineRule="auto"/>
        <w:ind w:firstLine="3144" w:firstLineChars="1200"/>
        <w:jc w:val="both"/>
        <w:outlineLvl w:val="1"/>
        <w:rPr>
          <w:rFonts w:ascii="黑体" w:hAnsi="黑体" w:eastAsia="黑体" w:cs="黑体"/>
          <w:sz w:val="28"/>
          <w:szCs w:val="28"/>
          <w:highlight w:val="none"/>
        </w:rPr>
      </w:pPr>
      <w:bookmarkStart w:id="53" w:name="_Toc4874"/>
      <w:r>
        <w:rPr>
          <w:rFonts w:hint="eastAsia" w:ascii="黑体" w:hAnsi="黑体" w:eastAsia="黑体" w:cs="黑体"/>
          <w:spacing w:val="-9"/>
          <w:sz w:val="28"/>
          <w:szCs w:val="28"/>
          <w:highlight w:val="none"/>
          <w:lang w:val="en-US" w:eastAsia="zh-CN"/>
        </w:rPr>
        <w:t>5</w:t>
      </w:r>
      <w:r>
        <w:rPr>
          <w:rFonts w:ascii="黑体" w:hAnsi="黑体" w:eastAsia="黑体" w:cs="黑体"/>
          <w:spacing w:val="-9"/>
          <w:sz w:val="28"/>
          <w:szCs w:val="28"/>
          <w:highlight w:val="none"/>
        </w:rPr>
        <w:t>.投标人资格声明函</w:t>
      </w:r>
      <w:bookmarkEnd w:id="53"/>
    </w:p>
    <w:p w14:paraId="543704AA">
      <w:pPr>
        <w:spacing w:line="269" w:lineRule="auto"/>
        <w:rPr>
          <w:rFonts w:ascii="Arial"/>
          <w:sz w:val="21"/>
          <w:highlight w:val="none"/>
        </w:rPr>
      </w:pPr>
    </w:p>
    <w:p w14:paraId="3B95B278">
      <w:pPr>
        <w:spacing w:line="269" w:lineRule="auto"/>
        <w:rPr>
          <w:rFonts w:ascii="Arial"/>
          <w:sz w:val="21"/>
          <w:highlight w:val="none"/>
        </w:rPr>
      </w:pPr>
    </w:p>
    <w:p w14:paraId="65E5BEA7">
      <w:pPr>
        <w:pStyle w:val="8"/>
        <w:spacing w:before="68" w:line="222" w:lineRule="auto"/>
        <w:ind w:left="1808"/>
        <w:rPr>
          <w:spacing w:val="-2"/>
          <w:sz w:val="21"/>
          <w:szCs w:val="21"/>
          <w:highlight w:val="none"/>
        </w:rPr>
      </w:pPr>
    </w:p>
    <w:p w14:paraId="6F262635">
      <w:pPr>
        <w:pStyle w:val="8"/>
        <w:spacing w:before="68" w:line="222" w:lineRule="auto"/>
        <w:ind w:left="1808"/>
        <w:rPr>
          <w:spacing w:val="-2"/>
          <w:sz w:val="21"/>
          <w:szCs w:val="21"/>
          <w:highlight w:val="none"/>
        </w:rPr>
      </w:pPr>
    </w:p>
    <w:p w14:paraId="190AA52C">
      <w:pPr>
        <w:pStyle w:val="8"/>
        <w:spacing w:before="68" w:line="222" w:lineRule="auto"/>
        <w:ind w:left="1808"/>
        <w:rPr>
          <w:sz w:val="21"/>
          <w:szCs w:val="21"/>
          <w:highlight w:val="none"/>
        </w:rPr>
      </w:pPr>
      <w:r>
        <w:rPr>
          <w:spacing w:val="-2"/>
          <w:sz w:val="21"/>
          <w:szCs w:val="21"/>
          <w:highlight w:val="none"/>
        </w:rPr>
        <w:t>致</w:t>
      </w:r>
      <w:r>
        <w:rPr>
          <w:spacing w:val="46"/>
          <w:sz w:val="21"/>
          <w:szCs w:val="21"/>
          <w:highlight w:val="none"/>
        </w:rPr>
        <w:t xml:space="preserve"> </w:t>
      </w:r>
      <w:r>
        <w:rPr>
          <w:spacing w:val="-2"/>
          <w:sz w:val="21"/>
          <w:szCs w:val="21"/>
          <w:highlight w:val="none"/>
        </w:rPr>
        <w:t>(招标人）:</w:t>
      </w:r>
    </w:p>
    <w:p w14:paraId="5CFE3989">
      <w:pPr>
        <w:pStyle w:val="8"/>
        <w:spacing w:before="156" w:line="359" w:lineRule="auto"/>
        <w:ind w:left="1809" w:right="1802" w:firstLine="420"/>
        <w:jc w:val="both"/>
        <w:rPr>
          <w:sz w:val="21"/>
          <w:szCs w:val="21"/>
          <w:highlight w:val="none"/>
        </w:rPr>
      </w:pPr>
      <w:r>
        <w:rPr>
          <w:sz w:val="21"/>
          <w:szCs w:val="21"/>
          <w:highlight w:val="none"/>
        </w:rPr>
        <w:t>我公司愿意针对</w:t>
      </w:r>
      <w:r>
        <w:rPr>
          <w:sz w:val="21"/>
          <w:szCs w:val="21"/>
          <w:highlight w:val="none"/>
          <w:u w:val="single" w:color="auto"/>
        </w:rPr>
        <w:t xml:space="preserve">                （招</w:t>
      </w:r>
      <w:r>
        <w:rPr>
          <w:spacing w:val="-1"/>
          <w:sz w:val="21"/>
          <w:szCs w:val="21"/>
          <w:highlight w:val="none"/>
          <w:u w:val="single" w:color="auto"/>
        </w:rPr>
        <w:t xml:space="preserve">标项目名称） </w:t>
      </w:r>
      <w:r>
        <w:rPr>
          <w:spacing w:val="-94"/>
          <w:sz w:val="21"/>
          <w:szCs w:val="21"/>
          <w:highlight w:val="none"/>
        </w:rPr>
        <w:t xml:space="preserve"> </w:t>
      </w:r>
      <w:r>
        <w:rPr>
          <w:spacing w:val="-1"/>
          <w:sz w:val="21"/>
          <w:szCs w:val="21"/>
          <w:highlight w:val="none"/>
        </w:rPr>
        <w:t>项目进行投标。投标文件中所有</w:t>
      </w:r>
      <w:r>
        <w:rPr>
          <w:sz w:val="21"/>
          <w:szCs w:val="21"/>
          <w:highlight w:val="none"/>
        </w:rPr>
        <w:t xml:space="preserve"> 关于投标人资格、业绩等的文件、证明、陈述均是真实的、准确的。若有违背</w:t>
      </w:r>
      <w:r>
        <w:rPr>
          <w:spacing w:val="-1"/>
          <w:sz w:val="21"/>
          <w:szCs w:val="21"/>
          <w:highlight w:val="none"/>
        </w:rPr>
        <w:t>，我公</w:t>
      </w:r>
      <w:r>
        <w:rPr>
          <w:rFonts w:hint="eastAsia"/>
          <w:spacing w:val="-1"/>
          <w:sz w:val="21"/>
          <w:szCs w:val="21"/>
          <w:highlight w:val="none"/>
          <w:lang w:eastAsia="zh-CN"/>
        </w:rPr>
        <w:t>司将</w:t>
      </w:r>
      <w:r>
        <w:rPr>
          <w:spacing w:val="-1"/>
          <w:sz w:val="21"/>
          <w:szCs w:val="21"/>
          <w:highlight w:val="none"/>
        </w:rPr>
        <w:t>承担由此而产生的一切后果。</w:t>
      </w:r>
    </w:p>
    <w:p w14:paraId="6EE39BDB">
      <w:pPr>
        <w:pStyle w:val="8"/>
        <w:spacing w:before="1" w:line="358" w:lineRule="auto"/>
        <w:ind w:left="1809" w:right="1903" w:firstLine="420"/>
        <w:rPr>
          <w:sz w:val="21"/>
          <w:szCs w:val="21"/>
          <w:highlight w:val="none"/>
        </w:rPr>
      </w:pPr>
      <w:r>
        <w:rPr>
          <w:sz w:val="21"/>
          <w:szCs w:val="21"/>
          <w:highlight w:val="none"/>
        </w:rPr>
        <w:t>我公司承诺没有处于被责令停业，财产被接管、冻结及破产状态，最近三</w:t>
      </w:r>
      <w:r>
        <w:rPr>
          <w:spacing w:val="-1"/>
          <w:sz w:val="21"/>
          <w:szCs w:val="21"/>
          <w:highlight w:val="none"/>
        </w:rPr>
        <w:t>年内没有发</w:t>
      </w:r>
      <w:r>
        <w:rPr>
          <w:sz w:val="21"/>
          <w:szCs w:val="21"/>
          <w:highlight w:val="none"/>
        </w:rPr>
        <w:t xml:space="preserve"> </w:t>
      </w:r>
      <w:r>
        <w:rPr>
          <w:spacing w:val="-2"/>
          <w:sz w:val="21"/>
          <w:szCs w:val="21"/>
          <w:highlight w:val="none"/>
        </w:rPr>
        <w:t>生骗取中标、严重违约等不良行为。</w:t>
      </w:r>
    </w:p>
    <w:p w14:paraId="4E211843">
      <w:pPr>
        <w:pStyle w:val="8"/>
        <w:spacing w:line="221" w:lineRule="auto"/>
        <w:ind w:left="2227"/>
        <w:rPr>
          <w:sz w:val="21"/>
          <w:szCs w:val="21"/>
          <w:highlight w:val="none"/>
        </w:rPr>
      </w:pPr>
      <w:r>
        <w:rPr>
          <w:spacing w:val="-4"/>
          <w:sz w:val="21"/>
          <w:szCs w:val="21"/>
          <w:highlight w:val="none"/>
        </w:rPr>
        <w:t>特此声明！</w:t>
      </w:r>
    </w:p>
    <w:p w14:paraId="7000F144">
      <w:pPr>
        <w:spacing w:line="291" w:lineRule="auto"/>
        <w:rPr>
          <w:rFonts w:ascii="Arial"/>
          <w:sz w:val="21"/>
          <w:highlight w:val="none"/>
        </w:rPr>
      </w:pPr>
    </w:p>
    <w:p w14:paraId="4C6D54C1">
      <w:pPr>
        <w:spacing w:line="292" w:lineRule="auto"/>
        <w:rPr>
          <w:rFonts w:ascii="Arial"/>
          <w:sz w:val="21"/>
          <w:highlight w:val="none"/>
        </w:rPr>
      </w:pPr>
    </w:p>
    <w:p w14:paraId="2372CD89">
      <w:pPr>
        <w:spacing w:line="292" w:lineRule="auto"/>
        <w:rPr>
          <w:rFonts w:ascii="Arial"/>
          <w:sz w:val="21"/>
          <w:highlight w:val="none"/>
        </w:rPr>
      </w:pPr>
    </w:p>
    <w:p w14:paraId="166CEB92">
      <w:pPr>
        <w:spacing w:line="292" w:lineRule="auto"/>
        <w:rPr>
          <w:rFonts w:ascii="Arial"/>
          <w:sz w:val="21"/>
          <w:highlight w:val="none"/>
        </w:rPr>
      </w:pPr>
    </w:p>
    <w:p w14:paraId="6C9F0C95">
      <w:pPr>
        <w:pStyle w:val="8"/>
        <w:spacing w:before="69" w:line="221" w:lineRule="auto"/>
        <w:ind w:firstLine="3136" w:firstLineChars="1600"/>
        <w:rPr>
          <w:sz w:val="21"/>
          <w:szCs w:val="21"/>
          <w:highlight w:val="none"/>
        </w:rPr>
      </w:pPr>
      <w:r>
        <w:rPr>
          <w:spacing w:val="-7"/>
          <w:sz w:val="21"/>
          <w:szCs w:val="21"/>
          <w:highlight w:val="none"/>
        </w:rPr>
        <w:t xml:space="preserve">投标人名称： </w:t>
      </w:r>
      <w:r>
        <w:rPr>
          <w:spacing w:val="-7"/>
          <w:sz w:val="21"/>
          <w:szCs w:val="21"/>
          <w:highlight w:val="none"/>
          <w:u w:val="single" w:color="auto"/>
        </w:rPr>
        <w:t xml:space="preserve">                         </w:t>
      </w:r>
      <w:r>
        <w:rPr>
          <w:spacing w:val="-47"/>
          <w:sz w:val="21"/>
          <w:szCs w:val="21"/>
          <w:highlight w:val="none"/>
        </w:rPr>
        <w:t xml:space="preserve"> </w:t>
      </w:r>
      <w:r>
        <w:rPr>
          <w:spacing w:val="-7"/>
          <w:sz w:val="21"/>
          <w:szCs w:val="21"/>
          <w:highlight w:val="none"/>
        </w:rPr>
        <w:t>(盖单位章)</w:t>
      </w:r>
    </w:p>
    <w:p w14:paraId="196531B1">
      <w:pPr>
        <w:spacing w:line="248" w:lineRule="auto"/>
        <w:rPr>
          <w:rFonts w:ascii="Arial"/>
          <w:sz w:val="21"/>
          <w:highlight w:val="none"/>
        </w:rPr>
      </w:pPr>
    </w:p>
    <w:p w14:paraId="49E6CE26">
      <w:pPr>
        <w:spacing w:line="248" w:lineRule="auto"/>
        <w:rPr>
          <w:rFonts w:ascii="Arial"/>
          <w:sz w:val="21"/>
          <w:highlight w:val="none"/>
        </w:rPr>
      </w:pPr>
    </w:p>
    <w:p w14:paraId="59A3D540">
      <w:pPr>
        <w:widowControl w:val="0"/>
        <w:spacing w:line="240" w:lineRule="auto"/>
        <w:ind w:firstLine="480"/>
        <w:jc w:val="center"/>
        <w:outlineLvl w:val="1"/>
        <w:rPr>
          <w:rFonts w:hint="eastAsia" w:ascii="仿宋" w:hAnsi="仿宋" w:eastAsia="仿宋" w:cs="仿宋_GB2312"/>
          <w:b/>
          <w:bCs/>
          <w:sz w:val="28"/>
          <w:highlight w:val="none"/>
          <w:lang w:eastAsia="zh-CN"/>
        </w:rPr>
        <w:sectPr>
          <w:pgSz w:w="11906" w:h="16838"/>
          <w:pgMar w:top="1440" w:right="1080" w:bottom="1440" w:left="1080" w:header="851" w:footer="992" w:gutter="0"/>
          <w:cols w:space="425" w:num="1"/>
          <w:docGrid w:type="lines" w:linePitch="312" w:charSpace="0"/>
        </w:sectPr>
      </w:pPr>
      <w:r>
        <w:rPr>
          <w:spacing w:val="-10"/>
          <w:sz w:val="21"/>
          <w:szCs w:val="21"/>
          <w:highlight w:val="none"/>
        </w:rPr>
        <w:t>日期：</w:t>
      </w:r>
      <w:r>
        <w:rPr>
          <w:spacing w:val="11"/>
          <w:sz w:val="21"/>
          <w:szCs w:val="21"/>
          <w:highlight w:val="none"/>
          <w:u w:val="single" w:color="auto"/>
        </w:rPr>
        <w:t xml:space="preserve">       </w:t>
      </w:r>
      <w:r>
        <w:rPr>
          <w:spacing w:val="-93"/>
          <w:sz w:val="21"/>
          <w:szCs w:val="21"/>
          <w:highlight w:val="none"/>
        </w:rPr>
        <w:t xml:space="preserve"> </w:t>
      </w:r>
      <w:r>
        <w:rPr>
          <w:spacing w:val="-10"/>
          <w:sz w:val="21"/>
          <w:szCs w:val="21"/>
          <w:highlight w:val="none"/>
        </w:rPr>
        <w:t>年</w:t>
      </w:r>
      <w:r>
        <w:rPr>
          <w:spacing w:val="-10"/>
          <w:sz w:val="21"/>
          <w:szCs w:val="21"/>
          <w:highlight w:val="none"/>
          <w:u w:val="single" w:color="auto"/>
        </w:rPr>
        <w:t xml:space="preserve">    </w:t>
      </w:r>
      <w:r>
        <w:rPr>
          <w:spacing w:val="-92"/>
          <w:sz w:val="21"/>
          <w:szCs w:val="21"/>
          <w:highlight w:val="none"/>
        </w:rPr>
        <w:t xml:space="preserve"> </w:t>
      </w:r>
      <w:r>
        <w:rPr>
          <w:spacing w:val="-10"/>
          <w:sz w:val="21"/>
          <w:szCs w:val="21"/>
          <w:highlight w:val="none"/>
        </w:rPr>
        <w:t>月</w:t>
      </w:r>
      <w:r>
        <w:rPr>
          <w:spacing w:val="-10"/>
          <w:sz w:val="21"/>
          <w:szCs w:val="21"/>
          <w:highlight w:val="none"/>
          <w:u w:val="single" w:color="auto"/>
        </w:rPr>
        <w:t xml:space="preserve">    </w:t>
      </w:r>
      <w:r>
        <w:rPr>
          <w:spacing w:val="-61"/>
          <w:sz w:val="21"/>
          <w:szCs w:val="21"/>
          <w:highlight w:val="none"/>
        </w:rPr>
        <w:t xml:space="preserve"> </w:t>
      </w:r>
      <w:r>
        <w:rPr>
          <w:spacing w:val="-10"/>
          <w:sz w:val="21"/>
          <w:szCs w:val="21"/>
          <w:highlight w:val="none"/>
        </w:rPr>
        <w:t>日</w:t>
      </w:r>
    </w:p>
    <w:p w14:paraId="7C4AD76C">
      <w:pPr>
        <w:widowControl w:val="0"/>
        <w:spacing w:line="240" w:lineRule="auto"/>
        <w:ind w:firstLine="480"/>
        <w:jc w:val="center"/>
        <w:outlineLvl w:val="1"/>
        <w:rPr>
          <w:rFonts w:hint="eastAsia" w:ascii="仿宋" w:hAnsi="仿宋" w:eastAsia="仿宋" w:cs="仿宋_GB2312"/>
          <w:b/>
          <w:bCs/>
          <w:sz w:val="28"/>
          <w:highlight w:val="none"/>
          <w:lang w:val="en-US" w:eastAsia="zh-CN"/>
        </w:rPr>
      </w:pPr>
      <w:r>
        <w:rPr>
          <w:rFonts w:hint="eastAsia" w:ascii="仿宋" w:hAnsi="仿宋" w:eastAsia="仿宋" w:cs="仿宋_GB2312"/>
          <w:b/>
          <w:bCs/>
          <w:sz w:val="28"/>
          <w:highlight w:val="none"/>
          <w:lang w:val="en-US" w:eastAsia="zh-CN"/>
        </w:rPr>
        <w:t>6.法人无行贿犯罪记录证明</w:t>
      </w:r>
    </w:p>
    <w:p w14:paraId="0B4D2570">
      <w:pPr>
        <w:widowControl w:val="0"/>
        <w:spacing w:line="240" w:lineRule="auto"/>
        <w:ind w:firstLine="480"/>
        <w:jc w:val="center"/>
        <w:outlineLvl w:val="1"/>
        <w:rPr>
          <w:rFonts w:hint="default" w:ascii="仿宋" w:hAnsi="仿宋" w:eastAsia="仿宋" w:cs="仿宋_GB2312"/>
          <w:b/>
          <w:bCs/>
          <w:sz w:val="28"/>
          <w:highlight w:val="none"/>
          <w:lang w:val="en-US" w:eastAsia="zh-CN"/>
        </w:rPr>
        <w:sectPr>
          <w:pgSz w:w="11906" w:h="16838"/>
          <w:pgMar w:top="1440" w:right="1080" w:bottom="1440" w:left="1080" w:header="851" w:footer="992" w:gutter="0"/>
          <w:cols w:space="425" w:num="1"/>
          <w:docGrid w:type="lines" w:linePitch="312" w:charSpace="0"/>
        </w:sectPr>
      </w:pPr>
      <w:r>
        <w:rPr>
          <w:rFonts w:hint="eastAsia" w:ascii="仿宋" w:hAnsi="仿宋" w:eastAsia="仿宋" w:cs="仿宋_GB2312"/>
          <w:b/>
          <w:bCs/>
          <w:sz w:val="28"/>
          <w:highlight w:val="none"/>
          <w:lang w:val="en-US" w:eastAsia="zh-CN"/>
        </w:rPr>
        <w:t>（当地法院开具）</w:t>
      </w:r>
    </w:p>
    <w:p w14:paraId="1F5C99B0">
      <w:pPr>
        <w:widowControl w:val="0"/>
        <w:numPr>
          <w:ilvl w:val="0"/>
          <w:numId w:val="0"/>
        </w:numPr>
        <w:spacing w:line="240" w:lineRule="auto"/>
        <w:jc w:val="center"/>
        <w:outlineLvl w:val="1"/>
        <w:rPr>
          <w:rFonts w:hint="default" w:ascii="仿宋" w:hAnsi="仿宋" w:eastAsia="仿宋" w:cs="仿宋_GB2312"/>
          <w:b/>
          <w:bCs/>
          <w:sz w:val="28"/>
          <w:highlight w:val="none"/>
          <w:lang w:val="en-US" w:eastAsia="zh-CN"/>
        </w:rPr>
      </w:pPr>
      <w:r>
        <w:rPr>
          <w:rFonts w:hint="eastAsia" w:ascii="仿宋" w:hAnsi="仿宋" w:eastAsia="仿宋" w:cs="仿宋_GB2312"/>
          <w:b/>
          <w:bCs/>
          <w:sz w:val="28"/>
          <w:highlight w:val="none"/>
          <w:lang w:val="en-US" w:eastAsia="zh-CN"/>
        </w:rPr>
        <w:t>7.若不能开具“6.无法人无犯罪记录证明”，请提供以下7-1承诺书、7-2法人无犯罪记录证明、7-3信用中国查询报告</w:t>
      </w:r>
    </w:p>
    <w:p w14:paraId="5E747B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lang w:val="en-US" w:eastAsia="zh-CN"/>
        </w:rPr>
        <w:t>7-1</w:t>
      </w:r>
      <w:r>
        <w:rPr>
          <w:rFonts w:hint="eastAsia" w:ascii="方正小标宋_GBK" w:hAnsi="方正小标宋_GBK" w:eastAsia="方正小标宋_GBK" w:cs="方正小标宋_GBK"/>
          <w:sz w:val="44"/>
          <w:szCs w:val="44"/>
          <w:highlight w:val="none"/>
        </w:rPr>
        <w:t>无行贿犯罪记录承诺书</w:t>
      </w:r>
    </w:p>
    <w:p w14:paraId="66EA62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480A91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合作单位名称（盖章）：</w:t>
      </w:r>
    </w:p>
    <w:p w14:paraId="5B9C3B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统一社会信用代码：</w:t>
      </w:r>
    </w:p>
    <w:p w14:paraId="07934F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法定代表人姓名：</w:t>
      </w:r>
    </w:p>
    <w:p w14:paraId="25393A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法定代表人身份证号：</w:t>
      </w:r>
    </w:p>
    <w:p w14:paraId="375C84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项目名称：</w:t>
      </w:r>
    </w:p>
    <w:p w14:paraId="153763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合作事项：</w:t>
      </w:r>
    </w:p>
    <w:p w14:paraId="7C617C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4D6510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本单位及法定代表人，作为</w:t>
      </w:r>
      <w:r>
        <w:rPr>
          <w:rFonts w:hint="eastAsia" w:ascii="仿宋_GB2312" w:hAnsi="仿宋_GB2312" w:eastAsia="仿宋_GB2312" w:cs="仿宋_GB2312"/>
          <w:sz w:val="32"/>
          <w:szCs w:val="32"/>
          <w:highlight w:val="none"/>
          <w:lang w:val="en-US" w:eastAsia="zh-CN"/>
        </w:rPr>
        <w:t>青岛碧海水务有限公司</w:t>
      </w:r>
      <w:r>
        <w:rPr>
          <w:rFonts w:hint="eastAsia" w:ascii="仿宋_GB2312" w:hAnsi="仿宋_GB2312" w:eastAsia="仿宋_GB2312" w:cs="仿宋_GB2312"/>
          <w:sz w:val="32"/>
          <w:szCs w:val="32"/>
          <w:highlight w:val="none"/>
        </w:rPr>
        <w:t>本次合作的意向/实际参与方，就廉洁从业及行贿犯罪记录情况，郑重承诺如下：</w:t>
      </w:r>
    </w:p>
    <w:p w14:paraId="16C6BF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、关于无行贿犯罪记录的承诺</w:t>
      </w:r>
    </w:p>
    <w:p w14:paraId="1FC33C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1.本单位承诺：本单位在经营活动中无行贿犯罪记录，未因行贿行为被司法机关、纪检监察机关或行政监管部门作出生效判决、决定或行政处罚。</w:t>
      </w:r>
    </w:p>
    <w:p w14:paraId="4FA31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法定代表人</w:t>
      </w:r>
      <w:r>
        <w:rPr>
          <w:rFonts w:hint="eastAsia" w:ascii="仿宋_GB2312" w:hAnsi="仿宋_GB2312" w:eastAsia="仿宋_GB2312" w:cs="仿宋_GB2312"/>
          <w:sz w:val="32"/>
          <w:szCs w:val="32"/>
          <w:highlight w:val="none"/>
        </w:rPr>
        <w:t>承诺：本单位的法定代表人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姓名：XXX</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，无行贿犯罪记录，且在履职过程中从未实施、指使或放任任何形式的行贿行为。</w:t>
      </w:r>
    </w:p>
    <w:p w14:paraId="0066B1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、关于配合监督管理的承诺</w:t>
      </w:r>
    </w:p>
    <w:p w14:paraId="7ABF51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本单位及</w:t>
      </w:r>
      <w:r>
        <w:rPr>
          <w:rFonts w:hint="eastAsia" w:ascii="仿宋_GB2312" w:hAnsi="仿宋_GB2312" w:eastAsia="仿宋_GB2312" w:cs="仿宋_GB2312"/>
          <w:sz w:val="32"/>
          <w:szCs w:val="32"/>
          <w:highlight w:val="none"/>
          <w:lang w:val="en-US" w:eastAsia="zh-CN"/>
        </w:rPr>
        <w:t>法定代表人</w:t>
      </w:r>
      <w:r>
        <w:rPr>
          <w:rFonts w:hint="eastAsia" w:ascii="仿宋_GB2312" w:hAnsi="仿宋_GB2312" w:eastAsia="仿宋_GB2312" w:cs="仿宋_GB2312"/>
          <w:sz w:val="32"/>
          <w:szCs w:val="32"/>
          <w:highlight w:val="none"/>
        </w:rPr>
        <w:t>完全知悉并同意遵守《中国水务投资集团有限公司党委关于加强在建项目、运营项目从业人员“八小时外”监督管理规定（试行）》及相关廉洁要求。具体承诺如下：</w:t>
      </w:r>
    </w:p>
    <w:p w14:paraId="3C0DDA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1.真实披露：本承诺书所陈述内容真实、完整、准确。如提供虚假承诺，自愿承担一切法律后果及合同责任。</w:t>
      </w:r>
    </w:p>
    <w:p w14:paraId="3BC5E9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2.接受查询授权：同意并授权贵单位通过中国裁判文书网、信用中国等公开渠道，查询本单位及</w:t>
      </w:r>
      <w:r>
        <w:rPr>
          <w:rFonts w:hint="eastAsia" w:ascii="仿宋_GB2312" w:hAnsi="仿宋_GB2312" w:eastAsia="仿宋_GB2312" w:cs="仿宋_GB2312"/>
          <w:sz w:val="32"/>
          <w:szCs w:val="32"/>
          <w:highlight w:val="none"/>
          <w:lang w:val="en-US" w:eastAsia="zh-CN"/>
        </w:rPr>
        <w:t>法定代表人</w:t>
      </w:r>
      <w:r>
        <w:rPr>
          <w:rFonts w:hint="eastAsia" w:ascii="仿宋_GB2312" w:hAnsi="仿宋_GB2312" w:eastAsia="仿宋_GB2312" w:cs="仿宋_GB2312"/>
          <w:sz w:val="32"/>
          <w:szCs w:val="32"/>
          <w:highlight w:val="none"/>
        </w:rPr>
        <w:t>的行贿犯罪记录及其他相关信用信息。</w:t>
      </w:r>
    </w:p>
    <w:p w14:paraId="2937D0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3.补充证明提供：若公开查询渠道无法完全满足贵单位审查要求，本单位及</w:t>
      </w:r>
      <w:r>
        <w:rPr>
          <w:rFonts w:hint="eastAsia" w:ascii="仿宋_GB2312" w:hAnsi="仿宋_GB2312" w:eastAsia="仿宋_GB2312" w:cs="仿宋_GB2312"/>
          <w:sz w:val="32"/>
          <w:szCs w:val="32"/>
          <w:highlight w:val="none"/>
          <w:lang w:val="en-US" w:eastAsia="zh-CN"/>
        </w:rPr>
        <w:t>法定代表人</w:t>
      </w:r>
      <w:r>
        <w:rPr>
          <w:rFonts w:hint="eastAsia" w:ascii="仿宋_GB2312" w:hAnsi="仿宋_GB2312" w:eastAsia="仿宋_GB2312" w:cs="仿宋_GB2312"/>
          <w:sz w:val="32"/>
          <w:szCs w:val="32"/>
          <w:highlight w:val="none"/>
        </w:rPr>
        <w:t>将积极配合提供个人无犯罪记录证明（由户籍地或经常居住地公安机关出具），或提供其他可证明无行贿记录的有效法律文件。</w:t>
      </w:r>
    </w:p>
    <w:p w14:paraId="4574A3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4.持续合规承诺：在本项目合作期间（包括“八小时外”），本单位及</w:t>
      </w:r>
      <w:r>
        <w:rPr>
          <w:rFonts w:hint="eastAsia" w:ascii="仿宋_GB2312" w:hAnsi="仿宋_GB2312" w:eastAsia="仿宋_GB2312" w:cs="仿宋_GB2312"/>
          <w:sz w:val="32"/>
          <w:szCs w:val="32"/>
          <w:highlight w:val="none"/>
          <w:lang w:val="en-US" w:eastAsia="zh-CN"/>
        </w:rPr>
        <w:t>法定代表人</w:t>
      </w:r>
      <w:r>
        <w:rPr>
          <w:rFonts w:hint="eastAsia" w:ascii="仿宋_GB2312" w:hAnsi="仿宋_GB2312" w:eastAsia="仿宋_GB2312" w:cs="仿宋_GB2312"/>
          <w:sz w:val="32"/>
          <w:szCs w:val="32"/>
          <w:highlight w:val="none"/>
        </w:rPr>
        <w:t>保证不以任何形式向贵单位及关联单位从业人员及其特定关系人进行利益输送、行贿或变相行贿，不实施“围猎”行为。</w:t>
      </w:r>
    </w:p>
    <w:p w14:paraId="6F42DC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四、违反承诺的后果</w:t>
      </w:r>
    </w:p>
    <w:p w14:paraId="795179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若本承诺书内容存在虚假，或本单位/</w:t>
      </w:r>
      <w:r>
        <w:rPr>
          <w:rFonts w:hint="eastAsia" w:ascii="仿宋_GB2312" w:hAnsi="仿宋_GB2312" w:eastAsia="仿宋_GB2312" w:cs="仿宋_GB2312"/>
          <w:sz w:val="32"/>
          <w:szCs w:val="32"/>
          <w:highlight w:val="none"/>
          <w:lang w:val="en-US" w:eastAsia="zh-CN"/>
        </w:rPr>
        <w:t>法定代表人</w:t>
      </w:r>
      <w:r>
        <w:rPr>
          <w:rFonts w:hint="eastAsia" w:ascii="仿宋_GB2312" w:hAnsi="仿宋_GB2312" w:eastAsia="仿宋_GB2312" w:cs="仿宋_GB2312"/>
          <w:sz w:val="32"/>
          <w:szCs w:val="32"/>
          <w:highlight w:val="none"/>
        </w:rPr>
        <w:t>在合作期间出现行贿、变相行贿等行为，贵单位有权：</w:t>
      </w:r>
    </w:p>
    <w:p w14:paraId="028F7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取消</w:t>
      </w:r>
      <w:r>
        <w:rPr>
          <w:rFonts w:hint="eastAsia" w:ascii="仿宋_GB2312" w:hAnsi="仿宋_GB2312" w:eastAsia="仿宋_GB2312" w:cs="仿宋_GB2312"/>
          <w:sz w:val="32"/>
          <w:szCs w:val="32"/>
          <w:highlight w:val="none"/>
          <w:lang w:val="en-US" w:eastAsia="zh-CN"/>
        </w:rPr>
        <w:t>本</w:t>
      </w:r>
      <w:r>
        <w:rPr>
          <w:rFonts w:hint="eastAsia" w:ascii="仿宋_GB2312" w:hAnsi="仿宋_GB2312" w:eastAsia="仿宋_GB2312" w:cs="仿宋_GB2312"/>
          <w:sz w:val="32"/>
          <w:szCs w:val="32"/>
          <w:highlight w:val="none"/>
        </w:rPr>
        <w:t>单位的合作资格或中标结果；</w:t>
      </w:r>
    </w:p>
    <w:p w14:paraId="38DC2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解除已签订的全部或部分合同，并追究</w:t>
      </w:r>
      <w:r>
        <w:rPr>
          <w:rFonts w:hint="eastAsia" w:ascii="仿宋_GB2312" w:hAnsi="仿宋_GB2312" w:eastAsia="仿宋_GB2312" w:cs="仿宋_GB2312"/>
          <w:sz w:val="32"/>
          <w:szCs w:val="32"/>
          <w:highlight w:val="none"/>
          <w:lang w:val="en-US" w:eastAsia="zh-CN"/>
        </w:rPr>
        <w:t>本</w:t>
      </w:r>
      <w:r>
        <w:rPr>
          <w:rFonts w:hint="eastAsia" w:ascii="仿宋_GB2312" w:hAnsi="仿宋_GB2312" w:eastAsia="仿宋_GB2312" w:cs="仿宋_GB2312"/>
          <w:sz w:val="32"/>
          <w:szCs w:val="32"/>
          <w:highlight w:val="none"/>
        </w:rPr>
        <w:t>单位的违约责任；</w:t>
      </w:r>
    </w:p>
    <w:p w14:paraId="431372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将本单位列入贵单位供应商/合作单位黑名单，不再合作；</w:t>
      </w:r>
    </w:p>
    <w:p w14:paraId="659346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将相关线索移送纪检监察机关或司法机关处理；</w:t>
      </w:r>
    </w:p>
    <w:p w14:paraId="29C2D3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要求本单位承担由此造成的全部损失（包括直接损失、间接损失及维权费用）。</w:t>
      </w:r>
    </w:p>
    <w:p w14:paraId="4738B3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五、其他</w:t>
      </w:r>
    </w:p>
    <w:p w14:paraId="4D07F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本承诺书一式</w:t>
      </w:r>
      <w:r>
        <w:rPr>
          <w:rFonts w:hint="eastAsia" w:ascii="仿宋_GB2312" w:hAnsi="仿宋_GB2312" w:eastAsia="仿宋_GB2312" w:cs="仿宋_GB2312"/>
          <w:sz w:val="32"/>
          <w:szCs w:val="32"/>
          <w:highlight w:val="none"/>
          <w:lang w:val="en-US" w:eastAsia="zh-CN"/>
        </w:rPr>
        <w:t>两</w:t>
      </w:r>
      <w:r>
        <w:rPr>
          <w:rFonts w:hint="eastAsia" w:ascii="仿宋_GB2312" w:hAnsi="仿宋_GB2312" w:eastAsia="仿宋_GB2312" w:cs="仿宋_GB2312"/>
          <w:sz w:val="32"/>
          <w:szCs w:val="32"/>
          <w:highlight w:val="none"/>
        </w:rPr>
        <w:t>份，贵单位执</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份，承诺单位执</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份，具有同等法律效力。</w:t>
      </w:r>
    </w:p>
    <w:p w14:paraId="0D34A7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05717D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承诺单位（盖章）： </w:t>
      </w:r>
    </w:p>
    <w:p w14:paraId="114D36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0690F7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法定代表人（签字或盖章）：  </w:t>
      </w:r>
    </w:p>
    <w:p w14:paraId="3E2234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6BDEAB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____年__月__日</w:t>
      </w:r>
    </w:p>
    <w:p w14:paraId="256F6E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338BF69F">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08DD00CF">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2539A2E5">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BAF9D54">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4329BA69">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1CDAFCC9">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23A307E9">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229F69FD">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4AAE4A9F">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1D49DDE6">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9744015">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2F8CC9B2">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C87DE09">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12903C29">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59032CFD">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35E72D35">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5B54F226">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21F27217">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5A09FB09">
      <w:pPr>
        <w:widowControl w:val="0"/>
        <w:numPr>
          <w:ilvl w:val="0"/>
          <w:numId w:val="0"/>
        </w:numPr>
        <w:spacing w:line="240" w:lineRule="auto"/>
        <w:jc w:val="both"/>
        <w:outlineLvl w:val="1"/>
        <w:rPr>
          <w:rFonts w:hint="eastAsia" w:ascii="仿宋" w:hAnsi="仿宋" w:eastAsia="仿宋" w:cs="仿宋_GB2312"/>
          <w:b/>
          <w:bCs/>
          <w:sz w:val="28"/>
          <w:highlight w:val="none"/>
          <w:lang w:val="en-US" w:eastAsia="zh-CN"/>
        </w:rPr>
      </w:pPr>
    </w:p>
    <w:p w14:paraId="69D76B33">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B6A2154">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r>
        <w:rPr>
          <w:rFonts w:hint="eastAsia" w:ascii="仿宋" w:hAnsi="仿宋" w:eastAsia="仿宋" w:cs="仿宋_GB2312"/>
          <w:b/>
          <w:bCs/>
          <w:sz w:val="28"/>
          <w:highlight w:val="none"/>
          <w:lang w:val="en-US" w:eastAsia="zh-CN"/>
        </w:rPr>
        <w:t>7-2法人无犯罪记录证明</w:t>
      </w:r>
    </w:p>
    <w:p w14:paraId="3357FB0F">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3EC561D">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43ACB88">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058F952">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DC1C42A">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CCB82D0">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555276E8">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48A6D3E1">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B59F3B3">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01EE5F0B">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0C9CAE56">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68FACD7">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0B585689">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E6B9295">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DEEA6CE">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4D46D03E">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0ED6668">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F1C2DB2">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1B37822">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99F2C84">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5C2B1327">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E152ACD">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2CB2ECD1">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729CB89">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1D874CD2">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40D29818">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37FD14B8">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10600F58">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4C3691DB">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0EF77359">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1E7EDFC4">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34CAA594">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EE87D02">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6A0DFFD">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4A23E368">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22642640">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66F4D03F">
      <w:pPr>
        <w:widowControl w:val="0"/>
        <w:numPr>
          <w:ilvl w:val="0"/>
          <w:numId w:val="0"/>
        </w:numPr>
        <w:spacing w:line="240" w:lineRule="auto"/>
        <w:jc w:val="center"/>
        <w:outlineLvl w:val="1"/>
        <w:rPr>
          <w:rFonts w:hint="eastAsia" w:ascii="仿宋" w:hAnsi="仿宋" w:eastAsia="仿宋" w:cs="仿宋_GB2312"/>
          <w:b/>
          <w:bCs/>
          <w:sz w:val="28"/>
          <w:highlight w:val="none"/>
          <w:lang w:val="en-US" w:eastAsia="zh-CN"/>
        </w:rPr>
      </w:pPr>
    </w:p>
    <w:p w14:paraId="7C06D2CB">
      <w:pPr>
        <w:widowControl w:val="0"/>
        <w:numPr>
          <w:ilvl w:val="0"/>
          <w:numId w:val="0"/>
        </w:numPr>
        <w:spacing w:line="240" w:lineRule="auto"/>
        <w:jc w:val="center"/>
        <w:outlineLvl w:val="1"/>
        <w:rPr>
          <w:rFonts w:hint="default" w:ascii="仿宋" w:hAnsi="仿宋" w:eastAsia="仿宋" w:cs="仿宋_GB2312"/>
          <w:b/>
          <w:bCs/>
          <w:sz w:val="28"/>
          <w:highlight w:val="none"/>
          <w:lang w:val="en-US" w:eastAsia="zh-CN"/>
        </w:rPr>
      </w:pPr>
      <w:r>
        <w:rPr>
          <w:rFonts w:hint="eastAsia" w:ascii="仿宋" w:hAnsi="仿宋" w:eastAsia="仿宋" w:cs="仿宋_GB2312"/>
          <w:b/>
          <w:bCs/>
          <w:sz w:val="28"/>
          <w:highlight w:val="none"/>
          <w:lang w:val="en-US" w:eastAsia="zh-CN"/>
        </w:rPr>
        <w:t>7-3信用中国查询报告</w:t>
      </w:r>
    </w:p>
    <w:p w14:paraId="3E410434">
      <w:pPr>
        <w:pageBreakBefore w:val="0"/>
        <w:shd w:val="clear"/>
        <w:kinsoku/>
        <w:wordWrap/>
        <w:overflowPunct/>
        <w:autoSpaceDE/>
        <w:autoSpaceDN/>
        <w:bidi w:val="0"/>
        <w:adjustRightInd w:val="0"/>
        <w:snapToGrid w:val="0"/>
        <w:spacing w:before="120" w:beforeLines="50" w:after="100" w:afterAutospacing="1" w:line="360" w:lineRule="auto"/>
        <w:ind w:firstLine="643" w:firstLineChars="200"/>
        <w:jc w:val="center"/>
        <w:textAlignment w:val="auto"/>
        <w:rPr>
          <w:rFonts w:hint="eastAsia" w:ascii="仿宋" w:hAnsi="仿宋" w:eastAsia="仿宋" w:cs="仿宋"/>
          <w:b/>
          <w:bCs/>
          <w:sz w:val="32"/>
          <w:szCs w:val="32"/>
          <w:highlight w:val="none"/>
          <w:lang w:val="en-US" w:eastAsia="zh-CN"/>
        </w:rPr>
      </w:pPr>
    </w:p>
    <w:p w14:paraId="0B7DCD08">
      <w:pPr>
        <w:pageBreakBefore w:val="0"/>
        <w:shd w:val="clear"/>
        <w:kinsoku/>
        <w:wordWrap/>
        <w:overflowPunct/>
        <w:autoSpaceDE/>
        <w:autoSpaceDN/>
        <w:bidi w:val="0"/>
        <w:adjustRightInd w:val="0"/>
        <w:snapToGrid w:val="0"/>
        <w:spacing w:before="120" w:beforeLines="50" w:after="100" w:afterAutospacing="1" w:line="360" w:lineRule="auto"/>
        <w:ind w:firstLine="643" w:firstLineChars="200"/>
        <w:jc w:val="center"/>
        <w:textAlignment w:val="auto"/>
        <w:rPr>
          <w:rFonts w:hint="eastAsia" w:ascii="仿宋" w:hAnsi="仿宋" w:eastAsia="仿宋" w:cs="仿宋"/>
          <w:b/>
          <w:bCs/>
          <w:sz w:val="32"/>
          <w:szCs w:val="32"/>
          <w:highlight w:val="none"/>
          <w:lang w:val="en-US" w:eastAsia="zh-CN"/>
        </w:rPr>
      </w:pPr>
    </w:p>
    <w:p w14:paraId="73EB1774">
      <w:pPr>
        <w:pageBreakBefore w:val="0"/>
        <w:shd w:val="clear"/>
        <w:kinsoku/>
        <w:wordWrap/>
        <w:overflowPunct/>
        <w:autoSpaceDE/>
        <w:autoSpaceDN/>
        <w:bidi w:val="0"/>
        <w:adjustRightInd w:val="0"/>
        <w:snapToGrid w:val="0"/>
        <w:spacing w:before="120" w:beforeLines="50" w:after="100" w:afterAutospacing="1" w:line="360" w:lineRule="auto"/>
        <w:ind w:firstLine="643" w:firstLineChars="200"/>
        <w:jc w:val="center"/>
        <w:textAlignment w:val="auto"/>
        <w:rPr>
          <w:rFonts w:hint="eastAsia" w:ascii="仿宋" w:hAnsi="仿宋" w:eastAsia="仿宋" w:cs="仿宋"/>
          <w:b/>
          <w:bCs/>
          <w:sz w:val="32"/>
          <w:szCs w:val="32"/>
          <w:highlight w:val="none"/>
          <w:lang w:val="en-US" w:eastAsia="zh-CN"/>
        </w:rPr>
      </w:pPr>
    </w:p>
    <w:p w14:paraId="092C17A9">
      <w:pPr>
        <w:pageBreakBefore w:val="0"/>
        <w:shd w:val="clear"/>
        <w:kinsoku/>
        <w:wordWrap/>
        <w:overflowPunct/>
        <w:autoSpaceDE/>
        <w:autoSpaceDN/>
        <w:bidi w:val="0"/>
        <w:adjustRightInd w:val="0"/>
        <w:snapToGrid w:val="0"/>
        <w:spacing w:before="120" w:beforeLines="50" w:after="100" w:afterAutospacing="1" w:line="360" w:lineRule="auto"/>
        <w:ind w:firstLine="643" w:firstLineChars="200"/>
        <w:jc w:val="center"/>
        <w:textAlignment w:val="auto"/>
        <w:rPr>
          <w:rFonts w:hint="eastAsia" w:ascii="仿宋" w:hAnsi="仿宋" w:eastAsia="仿宋" w:cs="仿宋"/>
          <w:b/>
          <w:bCs/>
          <w:sz w:val="32"/>
          <w:szCs w:val="32"/>
          <w:highlight w:val="none"/>
          <w:lang w:val="en-US" w:eastAsia="zh-CN"/>
        </w:rPr>
      </w:pPr>
    </w:p>
    <w:p w14:paraId="080EA450">
      <w:pPr>
        <w:pageBreakBefore w:val="0"/>
        <w:shd w:val="clear"/>
        <w:kinsoku/>
        <w:wordWrap/>
        <w:overflowPunct/>
        <w:autoSpaceDE/>
        <w:autoSpaceDN/>
        <w:bidi w:val="0"/>
        <w:adjustRightInd w:val="0"/>
        <w:snapToGrid w:val="0"/>
        <w:spacing w:before="120" w:beforeLines="50" w:after="100" w:afterAutospacing="1" w:line="360" w:lineRule="auto"/>
        <w:ind w:firstLine="643" w:firstLineChars="200"/>
        <w:jc w:val="center"/>
        <w:textAlignment w:val="auto"/>
        <w:rPr>
          <w:rFonts w:hint="eastAsia" w:ascii="仿宋" w:hAnsi="仿宋" w:eastAsia="仿宋" w:cs="仿宋"/>
          <w:b/>
          <w:bCs/>
          <w:sz w:val="32"/>
          <w:szCs w:val="32"/>
          <w:highlight w:val="none"/>
          <w:lang w:val="en-US" w:eastAsia="zh-CN"/>
        </w:rPr>
      </w:pPr>
    </w:p>
    <w:p w14:paraId="7C6CC220">
      <w:pPr>
        <w:pageBreakBefore w:val="0"/>
        <w:shd w:val="clear"/>
        <w:kinsoku/>
        <w:wordWrap/>
        <w:overflowPunct/>
        <w:autoSpaceDE/>
        <w:autoSpaceDN/>
        <w:bidi w:val="0"/>
        <w:adjustRightInd w:val="0"/>
        <w:snapToGrid w:val="0"/>
        <w:spacing w:before="120" w:beforeLines="50" w:after="100" w:afterAutospacing="1" w:line="360" w:lineRule="auto"/>
        <w:ind w:firstLine="643" w:firstLineChars="200"/>
        <w:jc w:val="center"/>
        <w:textAlignment w:val="auto"/>
        <w:rPr>
          <w:rFonts w:hint="eastAsia" w:ascii="仿宋" w:hAnsi="仿宋" w:eastAsia="仿宋" w:cs="仿宋"/>
          <w:b/>
          <w:bCs/>
          <w:sz w:val="32"/>
          <w:szCs w:val="32"/>
          <w:highlight w:val="none"/>
          <w:lang w:val="en-US" w:eastAsia="zh-CN"/>
        </w:rPr>
      </w:pPr>
    </w:p>
    <w:p w14:paraId="26B52259">
      <w:pPr>
        <w:pageBreakBefore w:val="0"/>
        <w:shd w:val="clear"/>
        <w:kinsoku/>
        <w:wordWrap/>
        <w:overflowPunct/>
        <w:autoSpaceDE/>
        <w:autoSpaceDN/>
        <w:bidi w:val="0"/>
        <w:adjustRightInd w:val="0"/>
        <w:snapToGrid w:val="0"/>
        <w:spacing w:before="120" w:beforeLines="50" w:after="100" w:afterAutospacing="1" w:line="360" w:lineRule="auto"/>
        <w:ind w:firstLine="643" w:firstLineChars="200"/>
        <w:jc w:val="center"/>
        <w:textAlignment w:val="auto"/>
        <w:rPr>
          <w:rFonts w:hint="eastAsia" w:ascii="仿宋" w:hAnsi="仿宋" w:eastAsia="仿宋" w:cs="仿宋"/>
          <w:b/>
          <w:bCs/>
          <w:sz w:val="32"/>
          <w:szCs w:val="32"/>
          <w:highlight w:val="none"/>
          <w:lang w:val="en-US" w:eastAsia="zh-CN"/>
        </w:rPr>
      </w:pPr>
    </w:p>
    <w:p w14:paraId="238EEE46">
      <w:pPr>
        <w:pageBreakBefore w:val="0"/>
        <w:shd w:val="clear"/>
        <w:kinsoku/>
        <w:wordWrap/>
        <w:overflowPunct/>
        <w:autoSpaceDE/>
        <w:autoSpaceDN/>
        <w:bidi w:val="0"/>
        <w:adjustRightInd w:val="0"/>
        <w:snapToGrid w:val="0"/>
        <w:spacing w:before="120" w:beforeLines="50" w:after="100" w:afterAutospacing="1" w:line="360" w:lineRule="auto"/>
        <w:ind w:firstLine="643" w:firstLineChars="200"/>
        <w:jc w:val="center"/>
        <w:textAlignment w:val="auto"/>
        <w:rPr>
          <w:rFonts w:hint="eastAsia" w:ascii="仿宋" w:hAnsi="仿宋" w:eastAsia="仿宋" w:cs="仿宋"/>
          <w:b/>
          <w:bCs/>
          <w:sz w:val="32"/>
          <w:szCs w:val="32"/>
          <w:highlight w:val="none"/>
          <w:lang w:val="en-US" w:eastAsia="zh-CN"/>
        </w:rPr>
      </w:pPr>
    </w:p>
    <w:p w14:paraId="6767B35A">
      <w:pPr>
        <w:pageBreakBefore w:val="0"/>
        <w:shd w:val="clear"/>
        <w:kinsoku/>
        <w:wordWrap/>
        <w:overflowPunct/>
        <w:autoSpaceDE/>
        <w:autoSpaceDN/>
        <w:bidi w:val="0"/>
        <w:adjustRightInd w:val="0"/>
        <w:snapToGrid w:val="0"/>
        <w:spacing w:before="120" w:beforeLines="50" w:after="100" w:afterAutospacing="1" w:line="360" w:lineRule="auto"/>
        <w:ind w:firstLine="643" w:firstLineChars="200"/>
        <w:jc w:val="center"/>
        <w:textAlignment w:val="auto"/>
        <w:rPr>
          <w:rFonts w:hint="eastAsia" w:ascii="仿宋" w:hAnsi="仿宋" w:eastAsia="仿宋" w:cs="仿宋"/>
          <w:b/>
          <w:bCs/>
          <w:sz w:val="32"/>
          <w:szCs w:val="32"/>
          <w:highlight w:val="none"/>
          <w:lang w:val="en-US" w:eastAsia="zh-CN"/>
        </w:rPr>
      </w:pPr>
    </w:p>
    <w:p w14:paraId="3DA40A34">
      <w:pPr>
        <w:pageBreakBefore w:val="0"/>
        <w:shd w:val="clear"/>
        <w:kinsoku/>
        <w:wordWrap/>
        <w:overflowPunct/>
        <w:autoSpaceDE/>
        <w:autoSpaceDN/>
        <w:bidi w:val="0"/>
        <w:adjustRightInd w:val="0"/>
        <w:snapToGrid w:val="0"/>
        <w:spacing w:before="120" w:beforeLines="50" w:after="100" w:afterAutospacing="1" w:line="360" w:lineRule="auto"/>
        <w:ind w:firstLine="643" w:firstLineChars="200"/>
        <w:jc w:val="center"/>
        <w:textAlignment w:val="auto"/>
        <w:rPr>
          <w:rFonts w:hint="eastAsia" w:ascii="仿宋" w:hAnsi="仿宋" w:eastAsia="仿宋" w:cs="仿宋"/>
          <w:b/>
          <w:bCs/>
          <w:sz w:val="32"/>
          <w:szCs w:val="32"/>
          <w:highlight w:val="none"/>
          <w:lang w:val="en-US" w:eastAsia="zh-CN"/>
        </w:rPr>
      </w:pPr>
    </w:p>
    <w:p w14:paraId="73A8C73D">
      <w:pPr>
        <w:pageBreakBefore w:val="0"/>
        <w:shd w:val="clear"/>
        <w:kinsoku/>
        <w:wordWrap/>
        <w:overflowPunct/>
        <w:autoSpaceDE/>
        <w:autoSpaceDN/>
        <w:bidi w:val="0"/>
        <w:adjustRightInd w:val="0"/>
        <w:snapToGrid w:val="0"/>
        <w:spacing w:before="120" w:beforeLines="50" w:after="100" w:afterAutospacing="1" w:line="360" w:lineRule="auto"/>
        <w:ind w:firstLine="643" w:firstLineChars="200"/>
        <w:jc w:val="center"/>
        <w:textAlignment w:val="auto"/>
        <w:rPr>
          <w:rFonts w:hint="eastAsia" w:ascii="仿宋" w:hAnsi="仿宋" w:eastAsia="仿宋" w:cs="仿宋"/>
          <w:b/>
          <w:bCs/>
          <w:sz w:val="32"/>
          <w:szCs w:val="32"/>
          <w:highlight w:val="none"/>
          <w:lang w:val="en-US" w:eastAsia="zh-CN"/>
        </w:rPr>
      </w:pPr>
    </w:p>
    <w:p w14:paraId="2E85CD38">
      <w:pPr>
        <w:pageBreakBefore w:val="0"/>
        <w:shd w:val="clear"/>
        <w:kinsoku/>
        <w:wordWrap/>
        <w:overflowPunct/>
        <w:autoSpaceDE/>
        <w:autoSpaceDN/>
        <w:bidi w:val="0"/>
        <w:adjustRightInd w:val="0"/>
        <w:snapToGrid w:val="0"/>
        <w:spacing w:before="120" w:beforeLines="50" w:after="100" w:afterAutospacing="1" w:line="360" w:lineRule="auto"/>
        <w:ind w:firstLine="643" w:firstLineChars="200"/>
        <w:jc w:val="center"/>
        <w:textAlignment w:val="auto"/>
        <w:rPr>
          <w:rFonts w:hint="eastAsia" w:ascii="仿宋" w:hAnsi="仿宋" w:eastAsia="仿宋" w:cs="仿宋"/>
          <w:b/>
          <w:bCs/>
          <w:sz w:val="32"/>
          <w:szCs w:val="32"/>
          <w:highlight w:val="none"/>
          <w:lang w:val="en-US" w:eastAsia="zh-CN"/>
        </w:rPr>
      </w:pPr>
    </w:p>
    <w:p w14:paraId="52E49AC9">
      <w:pPr>
        <w:pageBreakBefore w:val="0"/>
        <w:shd w:val="clear"/>
        <w:kinsoku/>
        <w:wordWrap/>
        <w:overflowPunct/>
        <w:autoSpaceDE/>
        <w:autoSpaceDN/>
        <w:bidi w:val="0"/>
        <w:adjustRightInd w:val="0"/>
        <w:snapToGrid w:val="0"/>
        <w:spacing w:before="120" w:beforeLines="50" w:after="100" w:afterAutospacing="1" w:line="360" w:lineRule="auto"/>
        <w:ind w:firstLine="643" w:firstLineChars="200"/>
        <w:jc w:val="center"/>
        <w:textAlignment w:val="auto"/>
        <w:rPr>
          <w:rFonts w:hint="eastAsia" w:ascii="仿宋" w:hAnsi="仿宋" w:eastAsia="仿宋" w:cs="仿宋"/>
          <w:b/>
          <w:bCs/>
          <w:sz w:val="32"/>
          <w:szCs w:val="32"/>
          <w:highlight w:val="none"/>
          <w:lang w:val="en-US" w:eastAsia="zh-CN"/>
        </w:rPr>
      </w:pPr>
    </w:p>
    <w:p w14:paraId="5EFF65AE">
      <w:pPr>
        <w:pageBreakBefore w:val="0"/>
        <w:shd w:val="clear"/>
        <w:kinsoku/>
        <w:wordWrap/>
        <w:overflowPunct/>
        <w:autoSpaceDE/>
        <w:autoSpaceDN/>
        <w:bidi w:val="0"/>
        <w:adjustRightInd w:val="0"/>
        <w:snapToGrid w:val="0"/>
        <w:spacing w:before="120" w:beforeLines="50" w:after="100" w:afterAutospacing="1" w:line="360" w:lineRule="auto"/>
        <w:ind w:firstLine="643" w:firstLineChars="200"/>
        <w:jc w:val="center"/>
        <w:textAlignment w:val="auto"/>
        <w:rPr>
          <w:rFonts w:hint="eastAsia" w:ascii="仿宋" w:hAnsi="仿宋" w:eastAsia="仿宋" w:cs="仿宋"/>
          <w:b/>
          <w:bCs/>
          <w:sz w:val="32"/>
          <w:szCs w:val="32"/>
          <w:highlight w:val="none"/>
          <w:lang w:val="en-US" w:eastAsia="zh-CN"/>
        </w:rPr>
      </w:pPr>
    </w:p>
    <w:p w14:paraId="39D477D3">
      <w:pPr>
        <w:pageBreakBefore w:val="0"/>
        <w:shd w:val="clear"/>
        <w:kinsoku/>
        <w:wordWrap/>
        <w:overflowPunct/>
        <w:autoSpaceDE/>
        <w:autoSpaceDN/>
        <w:bidi w:val="0"/>
        <w:adjustRightInd w:val="0"/>
        <w:snapToGrid w:val="0"/>
        <w:spacing w:before="120" w:beforeLines="50" w:after="100" w:afterAutospacing="1" w:line="360" w:lineRule="auto"/>
        <w:jc w:val="both"/>
        <w:textAlignment w:val="auto"/>
        <w:rPr>
          <w:rFonts w:hint="eastAsia" w:ascii="仿宋" w:hAnsi="仿宋" w:eastAsia="仿宋" w:cs="仿宋"/>
          <w:b/>
          <w:bCs/>
          <w:sz w:val="32"/>
          <w:szCs w:val="32"/>
          <w:highlight w:val="none"/>
          <w:lang w:val="en-US" w:eastAsia="zh-CN"/>
        </w:rPr>
      </w:pPr>
    </w:p>
    <w:p w14:paraId="2C62B469">
      <w:pPr>
        <w:pageBreakBefore w:val="0"/>
        <w:shd w:val="clear"/>
        <w:kinsoku/>
        <w:wordWrap/>
        <w:overflowPunct/>
        <w:autoSpaceDE/>
        <w:autoSpaceDN/>
        <w:bidi w:val="0"/>
        <w:adjustRightInd w:val="0"/>
        <w:snapToGrid w:val="0"/>
        <w:spacing w:before="120" w:beforeLines="50" w:after="100" w:afterAutospacing="1" w:line="360" w:lineRule="auto"/>
        <w:ind w:firstLine="643" w:firstLineChars="20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8.</w:t>
      </w:r>
      <w:r>
        <w:rPr>
          <w:rFonts w:hint="eastAsia" w:ascii="仿宋" w:hAnsi="仿宋" w:eastAsia="仿宋" w:cs="仿宋"/>
          <w:b/>
          <w:bCs/>
          <w:sz w:val="32"/>
          <w:szCs w:val="32"/>
          <w:highlight w:val="none"/>
        </w:rPr>
        <w:t>开标一览表</w:t>
      </w:r>
    </w:p>
    <w:tbl>
      <w:tblPr>
        <w:tblStyle w:val="1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760"/>
      </w:tblGrid>
      <w:tr w14:paraId="1502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4E4E525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项目名称</w:t>
            </w:r>
          </w:p>
        </w:tc>
        <w:tc>
          <w:tcPr>
            <w:tcW w:w="7760" w:type="dxa"/>
            <w:vAlign w:val="center"/>
          </w:tcPr>
          <w:p w14:paraId="7B0ADF0F">
            <w:pPr>
              <w:pageBreakBefore w:val="0"/>
              <w:shd w:val="clear"/>
              <w:kinsoku/>
              <w:wordWrap/>
              <w:overflowPunct/>
              <w:autoSpaceDE/>
              <w:autoSpaceDN/>
              <w:bidi w:val="0"/>
              <w:adjustRightInd w:val="0"/>
              <w:snapToGrid w:val="0"/>
              <w:spacing w:line="360" w:lineRule="auto"/>
              <w:ind w:firstLine="404" w:firstLineChars="200"/>
              <w:jc w:val="center"/>
              <w:textAlignment w:val="auto"/>
              <w:rPr>
                <w:rFonts w:ascii="宋体" w:hAnsi="宋体"/>
                <w:spacing w:val="-4"/>
                <w:sz w:val="21"/>
                <w:szCs w:val="21"/>
                <w:highlight w:val="none"/>
              </w:rPr>
            </w:pPr>
          </w:p>
        </w:tc>
      </w:tr>
      <w:tr w14:paraId="4862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33DDE9A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项目编号</w:t>
            </w:r>
          </w:p>
        </w:tc>
        <w:tc>
          <w:tcPr>
            <w:tcW w:w="7760" w:type="dxa"/>
            <w:vAlign w:val="center"/>
          </w:tcPr>
          <w:p w14:paraId="0A62E173">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 xml:space="preserve"> </w:t>
            </w:r>
          </w:p>
        </w:tc>
      </w:tr>
      <w:tr w14:paraId="4977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Merge w:val="restart"/>
            <w:vAlign w:val="center"/>
          </w:tcPr>
          <w:p w14:paraId="010949B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黑体" w:hAnsi="黑体" w:eastAsia="黑体"/>
                <w:sz w:val="21"/>
                <w:szCs w:val="21"/>
                <w:highlight w:val="none"/>
                <w:lang w:eastAsia="zh-CN"/>
              </w:rPr>
            </w:pPr>
            <w:r>
              <w:rPr>
                <w:rFonts w:hint="eastAsia" w:ascii="黑体" w:hAnsi="黑体" w:eastAsia="黑体"/>
                <w:sz w:val="21"/>
                <w:szCs w:val="21"/>
                <w:highlight w:val="none"/>
              </w:rPr>
              <w:t>投标总价</w:t>
            </w:r>
            <w:r>
              <w:rPr>
                <w:rFonts w:hint="eastAsia" w:ascii="黑体" w:hAnsi="黑体" w:eastAsia="黑体"/>
                <w:sz w:val="21"/>
                <w:szCs w:val="21"/>
                <w:highlight w:val="none"/>
                <w:lang w:eastAsia="zh-CN"/>
              </w:rPr>
              <w:t>（</w:t>
            </w:r>
            <w:r>
              <w:rPr>
                <w:rFonts w:hint="eastAsia" w:ascii="黑体" w:hAnsi="黑体" w:eastAsia="黑体"/>
                <w:sz w:val="21"/>
                <w:szCs w:val="21"/>
                <w:highlight w:val="none"/>
                <w:lang w:val="en-US" w:eastAsia="zh-CN"/>
              </w:rPr>
              <w:t>标注税率</w:t>
            </w:r>
            <w:r>
              <w:rPr>
                <w:rFonts w:hint="eastAsia" w:ascii="黑体" w:hAnsi="黑体" w:eastAsia="黑体"/>
                <w:sz w:val="21"/>
                <w:szCs w:val="21"/>
                <w:highlight w:val="none"/>
                <w:lang w:eastAsia="zh-CN"/>
              </w:rPr>
              <w:t>）</w:t>
            </w:r>
          </w:p>
        </w:tc>
        <w:tc>
          <w:tcPr>
            <w:tcW w:w="7760" w:type="dxa"/>
            <w:vAlign w:val="center"/>
          </w:tcPr>
          <w:p w14:paraId="73548A55">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tc>
      </w:tr>
      <w:tr w14:paraId="4C61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Merge w:val="continue"/>
            <w:vAlign w:val="center"/>
          </w:tcPr>
          <w:p w14:paraId="60A8C19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p>
        </w:tc>
        <w:tc>
          <w:tcPr>
            <w:tcW w:w="7760" w:type="dxa"/>
            <w:vAlign w:val="center"/>
          </w:tcPr>
          <w:p w14:paraId="4AE45082">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sz w:val="21"/>
                <w:szCs w:val="21"/>
                <w:highlight w:val="none"/>
              </w:rPr>
            </w:pPr>
          </w:p>
        </w:tc>
      </w:tr>
      <w:tr w14:paraId="4923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25E495E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交 货 期</w:t>
            </w:r>
          </w:p>
        </w:tc>
        <w:tc>
          <w:tcPr>
            <w:tcW w:w="7760" w:type="dxa"/>
            <w:vAlign w:val="center"/>
          </w:tcPr>
          <w:p w14:paraId="199870A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u w:val="single"/>
              </w:rPr>
            </w:pPr>
          </w:p>
        </w:tc>
      </w:tr>
      <w:tr w14:paraId="4C8B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667F254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质保期</w:t>
            </w:r>
          </w:p>
        </w:tc>
        <w:tc>
          <w:tcPr>
            <w:tcW w:w="7760" w:type="dxa"/>
            <w:vAlign w:val="center"/>
          </w:tcPr>
          <w:p w14:paraId="5491902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2C86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380282A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付款方式</w:t>
            </w:r>
          </w:p>
        </w:tc>
        <w:tc>
          <w:tcPr>
            <w:tcW w:w="7760" w:type="dxa"/>
            <w:vAlign w:val="center"/>
          </w:tcPr>
          <w:p w14:paraId="798A9923">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3CD1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743A31F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default" w:ascii="黑体" w:hAnsi="黑体" w:eastAsia="黑体"/>
                <w:sz w:val="21"/>
                <w:szCs w:val="21"/>
                <w:highlight w:val="none"/>
                <w:lang w:val="en-US" w:eastAsia="zh-CN"/>
              </w:rPr>
            </w:pPr>
            <w:r>
              <w:rPr>
                <w:rFonts w:hint="eastAsia" w:ascii="黑体" w:hAnsi="黑体" w:eastAsia="黑体"/>
                <w:sz w:val="21"/>
                <w:szCs w:val="21"/>
                <w:highlight w:val="none"/>
                <w:lang w:val="en-US" w:eastAsia="zh-CN"/>
              </w:rPr>
              <w:t>商务条件</w:t>
            </w:r>
          </w:p>
        </w:tc>
        <w:tc>
          <w:tcPr>
            <w:tcW w:w="7760" w:type="dxa"/>
            <w:vAlign w:val="center"/>
          </w:tcPr>
          <w:p w14:paraId="1BDDA16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eastAsia="宋体" w:cs="Times New Roman"/>
                <w:kern w:val="2"/>
                <w:sz w:val="21"/>
                <w:szCs w:val="21"/>
                <w:highlight w:val="none"/>
                <w:lang w:val="en-US" w:eastAsia="zh-CN" w:bidi="ar-SA"/>
              </w:rPr>
            </w:pPr>
          </w:p>
        </w:tc>
      </w:tr>
      <w:tr w14:paraId="233B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2388BA23">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黑体" w:hAnsi="黑体" w:eastAsia="黑体"/>
                <w:sz w:val="21"/>
                <w:szCs w:val="21"/>
                <w:highlight w:val="none"/>
                <w:lang w:val="en-US" w:eastAsia="zh-CN"/>
              </w:rPr>
            </w:pPr>
            <w:r>
              <w:rPr>
                <w:rFonts w:hint="eastAsia" w:ascii="黑体" w:hAnsi="黑体" w:eastAsia="黑体"/>
                <w:sz w:val="21"/>
                <w:szCs w:val="21"/>
                <w:highlight w:val="none"/>
                <w:lang w:val="en-US" w:eastAsia="zh-CN"/>
              </w:rPr>
              <w:t>技术条件</w:t>
            </w:r>
          </w:p>
        </w:tc>
        <w:tc>
          <w:tcPr>
            <w:tcW w:w="7760" w:type="dxa"/>
            <w:vAlign w:val="center"/>
          </w:tcPr>
          <w:p w14:paraId="5E21819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eastAsia="宋体" w:cs="Times New Roman"/>
                <w:kern w:val="2"/>
                <w:sz w:val="21"/>
                <w:szCs w:val="21"/>
                <w:highlight w:val="none"/>
                <w:lang w:val="en-US" w:eastAsia="zh-CN" w:bidi="ar-SA"/>
              </w:rPr>
            </w:pPr>
          </w:p>
        </w:tc>
      </w:tr>
    </w:tbl>
    <w:p w14:paraId="39CE88E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1052437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757446F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报价供应商：</w:t>
      </w:r>
      <w:r>
        <w:rPr>
          <w:rFonts w:hint="eastAsia" w:ascii="宋体" w:hAnsi="宋体"/>
          <w:sz w:val="21"/>
          <w:szCs w:val="21"/>
          <w:highlight w:val="none"/>
          <w:u w:val="single"/>
        </w:rPr>
        <w:t xml:space="preserve">                    </w:t>
      </w:r>
      <w:r>
        <w:rPr>
          <w:rFonts w:hint="eastAsia" w:ascii="宋体" w:hAnsi="宋体"/>
          <w:sz w:val="21"/>
          <w:szCs w:val="21"/>
          <w:highlight w:val="none"/>
        </w:rPr>
        <w:t>（盖报价供应商单位公章）</w:t>
      </w:r>
    </w:p>
    <w:p w14:paraId="1E5F435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1A4BA79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法定代表人或其委托代理人：</w:t>
      </w:r>
      <w:r>
        <w:rPr>
          <w:rFonts w:hint="eastAsia" w:ascii="宋体" w:hAnsi="宋体"/>
          <w:sz w:val="21"/>
          <w:szCs w:val="21"/>
          <w:highlight w:val="none"/>
          <w:u w:val="single"/>
        </w:rPr>
        <w:t xml:space="preserve">        </w:t>
      </w:r>
      <w:r>
        <w:rPr>
          <w:rFonts w:hint="eastAsia" w:ascii="宋体" w:hAnsi="宋体"/>
          <w:sz w:val="21"/>
          <w:szCs w:val="21"/>
          <w:highlight w:val="none"/>
        </w:rPr>
        <w:t>（签字或印章）</w:t>
      </w:r>
    </w:p>
    <w:p w14:paraId="17FFF7A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642B6FC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日  期：</w:t>
      </w:r>
      <w:r>
        <w:rPr>
          <w:rFonts w:hint="eastAsia" w:ascii="宋体" w:hAnsi="宋体"/>
          <w:sz w:val="21"/>
          <w:szCs w:val="21"/>
          <w:highlight w:val="none"/>
          <w:u w:val="single"/>
        </w:rPr>
        <w:t xml:space="preserve">      </w:t>
      </w:r>
      <w:r>
        <w:rPr>
          <w:rFonts w:hint="eastAsia" w:ascii="宋体" w:hAnsi="宋体"/>
          <w:sz w:val="21"/>
          <w:szCs w:val="21"/>
          <w:highlight w:val="none"/>
        </w:rPr>
        <w:t>年</w:t>
      </w:r>
      <w:r>
        <w:rPr>
          <w:rFonts w:hint="eastAsia" w:ascii="宋体" w:hAnsi="宋体"/>
          <w:sz w:val="21"/>
          <w:szCs w:val="21"/>
          <w:highlight w:val="none"/>
          <w:u w:val="single"/>
        </w:rPr>
        <w:t xml:space="preserve">   </w:t>
      </w:r>
      <w:r>
        <w:rPr>
          <w:rFonts w:hint="eastAsia" w:ascii="宋体" w:hAnsi="宋体"/>
          <w:sz w:val="21"/>
          <w:szCs w:val="21"/>
          <w:highlight w:val="none"/>
        </w:rPr>
        <w:t>月</w:t>
      </w:r>
      <w:r>
        <w:rPr>
          <w:rFonts w:hint="eastAsia" w:ascii="宋体" w:hAnsi="宋体"/>
          <w:sz w:val="21"/>
          <w:szCs w:val="21"/>
          <w:highlight w:val="none"/>
          <w:u w:val="single"/>
        </w:rPr>
        <w:t xml:space="preserve">   </w:t>
      </w:r>
      <w:r>
        <w:rPr>
          <w:rFonts w:hint="eastAsia" w:ascii="宋体" w:hAnsi="宋体"/>
          <w:sz w:val="21"/>
          <w:szCs w:val="21"/>
          <w:highlight w:val="none"/>
        </w:rPr>
        <w:t>日</w:t>
      </w:r>
    </w:p>
    <w:p w14:paraId="2C930B1E">
      <w:pPr>
        <w:widowControl w:val="0"/>
        <w:spacing w:line="240" w:lineRule="auto"/>
        <w:ind w:firstLine="480"/>
        <w:jc w:val="right"/>
        <w:outlineLvl w:val="1"/>
        <w:rPr>
          <w:rFonts w:hint="eastAsia" w:ascii="仿宋" w:hAnsi="仿宋" w:eastAsia="仿宋" w:cs="仿宋_GB2312"/>
          <w:b w:val="0"/>
          <w:bCs w:val="0"/>
          <w:sz w:val="28"/>
          <w:highlight w:val="none"/>
          <w:lang w:eastAsia="zh-CN"/>
        </w:rPr>
      </w:pPr>
    </w:p>
    <w:p w14:paraId="4B94BDFB">
      <w:pPr>
        <w:pStyle w:val="11"/>
        <w:rPr>
          <w:rFonts w:hint="eastAsia" w:ascii="仿宋" w:hAnsi="仿宋" w:eastAsia="仿宋" w:cs="仿宋_GB2312"/>
          <w:b w:val="0"/>
          <w:bCs w:val="0"/>
          <w:sz w:val="28"/>
          <w:highlight w:val="none"/>
          <w:lang w:eastAsia="zh-CN"/>
        </w:rPr>
      </w:pPr>
    </w:p>
    <w:p w14:paraId="69C669EC">
      <w:pPr>
        <w:pStyle w:val="11"/>
        <w:rPr>
          <w:rFonts w:hint="eastAsia" w:ascii="仿宋" w:hAnsi="仿宋" w:eastAsia="仿宋" w:cs="仿宋_GB2312"/>
          <w:b w:val="0"/>
          <w:bCs w:val="0"/>
          <w:sz w:val="28"/>
          <w:highlight w:val="none"/>
          <w:lang w:eastAsia="zh-CN"/>
        </w:rPr>
      </w:pPr>
    </w:p>
    <w:p w14:paraId="2824A6C6">
      <w:pPr>
        <w:pStyle w:val="11"/>
        <w:rPr>
          <w:rFonts w:hint="eastAsia" w:ascii="仿宋" w:hAnsi="仿宋" w:eastAsia="仿宋" w:cs="仿宋_GB2312"/>
          <w:b w:val="0"/>
          <w:bCs w:val="0"/>
          <w:sz w:val="28"/>
          <w:highlight w:val="none"/>
          <w:lang w:eastAsia="zh-CN"/>
        </w:rPr>
      </w:pPr>
    </w:p>
    <w:p w14:paraId="4298A159">
      <w:pPr>
        <w:pStyle w:val="11"/>
        <w:rPr>
          <w:rFonts w:hint="eastAsia" w:ascii="仿宋" w:hAnsi="仿宋" w:eastAsia="仿宋" w:cs="仿宋_GB2312"/>
          <w:b w:val="0"/>
          <w:bCs w:val="0"/>
          <w:sz w:val="28"/>
          <w:highlight w:val="none"/>
          <w:lang w:eastAsia="zh-CN"/>
        </w:rPr>
      </w:pPr>
    </w:p>
    <w:p w14:paraId="13331EDE">
      <w:pPr>
        <w:pStyle w:val="11"/>
        <w:rPr>
          <w:rFonts w:hint="eastAsia" w:ascii="仿宋" w:hAnsi="仿宋" w:eastAsia="仿宋" w:cs="仿宋_GB2312"/>
          <w:b w:val="0"/>
          <w:bCs w:val="0"/>
          <w:sz w:val="28"/>
          <w:highlight w:val="none"/>
          <w:lang w:eastAsia="zh-CN"/>
        </w:rPr>
      </w:pPr>
    </w:p>
    <w:p w14:paraId="18A0AE94">
      <w:pPr>
        <w:pStyle w:val="11"/>
        <w:rPr>
          <w:rFonts w:hint="eastAsia" w:ascii="仿宋" w:hAnsi="仿宋" w:eastAsia="仿宋" w:cs="仿宋_GB2312"/>
          <w:b w:val="0"/>
          <w:bCs w:val="0"/>
          <w:sz w:val="28"/>
          <w:highlight w:val="none"/>
          <w:lang w:eastAsia="zh-CN"/>
        </w:rPr>
      </w:pPr>
    </w:p>
    <w:p w14:paraId="2F0CA4EA">
      <w:pPr>
        <w:pStyle w:val="11"/>
        <w:rPr>
          <w:rFonts w:hint="eastAsia" w:ascii="仿宋" w:hAnsi="仿宋" w:eastAsia="仿宋" w:cs="仿宋_GB2312"/>
          <w:b w:val="0"/>
          <w:bCs w:val="0"/>
          <w:sz w:val="28"/>
          <w:highlight w:val="none"/>
          <w:lang w:eastAsia="zh-CN"/>
        </w:rPr>
      </w:pPr>
    </w:p>
    <w:p w14:paraId="426D62C3">
      <w:pPr>
        <w:pStyle w:val="11"/>
        <w:rPr>
          <w:rFonts w:hint="eastAsia" w:ascii="仿宋" w:hAnsi="仿宋" w:eastAsia="仿宋" w:cs="仿宋_GB2312"/>
          <w:b w:val="0"/>
          <w:bCs w:val="0"/>
          <w:sz w:val="28"/>
          <w:highlight w:val="none"/>
          <w:lang w:eastAsia="zh-CN"/>
        </w:rPr>
      </w:pPr>
    </w:p>
    <w:p w14:paraId="2ED3FAB9">
      <w:pPr>
        <w:pStyle w:val="11"/>
        <w:rPr>
          <w:rFonts w:hint="eastAsia" w:ascii="仿宋" w:hAnsi="仿宋" w:eastAsia="仿宋" w:cs="仿宋_GB2312"/>
          <w:b w:val="0"/>
          <w:bCs w:val="0"/>
          <w:sz w:val="28"/>
          <w:highlight w:val="none"/>
          <w:lang w:eastAsia="zh-CN"/>
        </w:rPr>
      </w:pPr>
    </w:p>
    <w:p w14:paraId="3FF5599F">
      <w:pPr>
        <w:pStyle w:val="11"/>
        <w:rPr>
          <w:rFonts w:hint="eastAsia" w:ascii="仿宋" w:hAnsi="仿宋" w:eastAsia="仿宋" w:cs="仿宋_GB2312"/>
          <w:b w:val="0"/>
          <w:bCs w:val="0"/>
          <w:sz w:val="28"/>
          <w:highlight w:val="none"/>
          <w:lang w:eastAsia="zh-CN"/>
        </w:rPr>
      </w:pPr>
    </w:p>
    <w:p w14:paraId="373E460D">
      <w:pPr>
        <w:pStyle w:val="11"/>
        <w:jc w:val="center"/>
        <w:rPr>
          <w:rFonts w:hint="eastAsia" w:ascii="仿宋" w:hAnsi="仿宋" w:eastAsia="仿宋" w:cs="仿宋_GB2312"/>
          <w:b/>
          <w:bCs/>
          <w:sz w:val="28"/>
          <w:highlight w:val="none"/>
          <w:lang w:val="en-US" w:eastAsia="zh-CN"/>
        </w:rPr>
      </w:pPr>
    </w:p>
    <w:p w14:paraId="182144AC">
      <w:pPr>
        <w:pStyle w:val="11"/>
        <w:jc w:val="center"/>
        <w:rPr>
          <w:rFonts w:hint="eastAsia" w:ascii="仿宋" w:hAnsi="仿宋" w:eastAsia="仿宋" w:cs="仿宋_GB2312"/>
          <w:b/>
          <w:bCs/>
          <w:sz w:val="28"/>
          <w:highlight w:val="none"/>
          <w:lang w:val="en-US" w:eastAsia="zh-CN"/>
        </w:rPr>
      </w:pPr>
    </w:p>
    <w:p w14:paraId="32EF1425">
      <w:pPr>
        <w:pStyle w:val="11"/>
        <w:jc w:val="center"/>
        <w:rPr>
          <w:rFonts w:hint="default" w:ascii="仿宋" w:hAnsi="仿宋" w:eastAsia="仿宋" w:cs="仿宋_GB2312"/>
          <w:b/>
          <w:bCs/>
          <w:sz w:val="28"/>
          <w:highlight w:val="none"/>
          <w:lang w:val="en-US" w:eastAsia="zh-CN"/>
        </w:rPr>
      </w:pPr>
      <w:r>
        <w:rPr>
          <w:rFonts w:hint="eastAsia" w:ascii="仿宋" w:hAnsi="仿宋" w:eastAsia="仿宋" w:cs="仿宋_GB2312"/>
          <w:b/>
          <w:bCs/>
          <w:sz w:val="28"/>
          <w:highlight w:val="none"/>
          <w:lang w:val="en-US" w:eastAsia="zh-CN"/>
        </w:rPr>
        <w:t>9.报价清单</w:t>
      </w:r>
    </w:p>
    <w:p w14:paraId="7484462B">
      <w:pPr>
        <w:pStyle w:val="11"/>
        <w:rPr>
          <w:rFonts w:hint="eastAsia" w:ascii="仿宋" w:hAnsi="仿宋" w:eastAsia="仿宋" w:cs="仿宋_GB2312"/>
          <w:b w:val="0"/>
          <w:bCs w:val="0"/>
          <w:sz w:val="28"/>
          <w:highlight w:val="none"/>
          <w:lang w:eastAsia="zh-CN"/>
        </w:rPr>
      </w:pPr>
    </w:p>
    <w:p w14:paraId="7C2F28B0">
      <w:pPr>
        <w:pStyle w:val="8"/>
        <w:spacing w:before="237" w:line="220" w:lineRule="auto"/>
        <w:ind w:left="1949"/>
        <w:rPr>
          <w:b/>
          <w:bCs/>
          <w:spacing w:val="-3"/>
          <w:sz w:val="21"/>
          <w:szCs w:val="21"/>
          <w:highlight w:val="none"/>
        </w:rPr>
      </w:pPr>
    </w:p>
    <w:p w14:paraId="64C975EF">
      <w:pPr>
        <w:rPr>
          <w:b/>
          <w:bCs/>
          <w:spacing w:val="-3"/>
          <w:sz w:val="21"/>
          <w:szCs w:val="21"/>
          <w:highlight w:val="none"/>
        </w:rPr>
      </w:pPr>
    </w:p>
    <w:p w14:paraId="415BEB86">
      <w:pPr>
        <w:rPr>
          <w:b/>
          <w:bCs/>
          <w:spacing w:val="-3"/>
          <w:sz w:val="21"/>
          <w:szCs w:val="21"/>
          <w:highlight w:val="none"/>
        </w:rPr>
      </w:pPr>
    </w:p>
    <w:p w14:paraId="11D5BA5B">
      <w:pPr>
        <w:rPr>
          <w:b/>
          <w:bCs/>
          <w:spacing w:val="-3"/>
          <w:sz w:val="21"/>
          <w:szCs w:val="21"/>
          <w:highlight w:val="none"/>
        </w:rPr>
      </w:pPr>
    </w:p>
    <w:tbl>
      <w:tblPr>
        <w:tblStyle w:val="18"/>
        <w:tblW w:w="10416" w:type="dxa"/>
        <w:tblInd w:w="-10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117"/>
        <w:gridCol w:w="800"/>
        <w:gridCol w:w="1050"/>
        <w:gridCol w:w="3267"/>
        <w:gridCol w:w="783"/>
        <w:gridCol w:w="933"/>
        <w:gridCol w:w="800"/>
        <w:gridCol w:w="1000"/>
      </w:tblGrid>
      <w:tr w14:paraId="1D4C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77897CA">
            <w:pPr>
              <w:rPr>
                <w:rFonts w:hint="eastAsia" w:eastAsia="宋体"/>
                <w:b/>
                <w:bCs/>
                <w:spacing w:val="-3"/>
                <w:sz w:val="21"/>
                <w:szCs w:val="21"/>
                <w:highlight w:val="none"/>
                <w:vertAlign w:val="baseline"/>
                <w:lang w:val="en-US" w:eastAsia="zh-CN"/>
              </w:rPr>
            </w:pPr>
            <w:r>
              <w:rPr>
                <w:rFonts w:hint="eastAsia" w:eastAsia="宋体"/>
                <w:b/>
                <w:bCs/>
                <w:spacing w:val="-3"/>
                <w:sz w:val="21"/>
                <w:szCs w:val="21"/>
                <w:highlight w:val="none"/>
                <w:vertAlign w:val="baseline"/>
                <w:lang w:val="en-US" w:eastAsia="zh-CN"/>
              </w:rPr>
              <w:t>序号</w:t>
            </w:r>
          </w:p>
        </w:tc>
        <w:tc>
          <w:tcPr>
            <w:tcW w:w="1117" w:type="dxa"/>
          </w:tcPr>
          <w:p w14:paraId="610B2353">
            <w:pPr>
              <w:rPr>
                <w:rFonts w:hint="eastAsia" w:eastAsia="宋体"/>
                <w:b/>
                <w:bCs/>
                <w:spacing w:val="-3"/>
                <w:sz w:val="21"/>
                <w:szCs w:val="21"/>
                <w:highlight w:val="none"/>
                <w:vertAlign w:val="baseline"/>
                <w:lang w:val="en-US" w:eastAsia="zh-CN"/>
              </w:rPr>
            </w:pPr>
            <w:r>
              <w:rPr>
                <w:rFonts w:hint="eastAsia" w:eastAsia="宋体"/>
                <w:b/>
                <w:bCs/>
                <w:spacing w:val="-3"/>
                <w:sz w:val="21"/>
                <w:szCs w:val="21"/>
                <w:highlight w:val="none"/>
                <w:vertAlign w:val="baseline"/>
                <w:lang w:val="en-US" w:eastAsia="zh-CN"/>
              </w:rPr>
              <w:t>产品名称</w:t>
            </w:r>
          </w:p>
        </w:tc>
        <w:tc>
          <w:tcPr>
            <w:tcW w:w="800" w:type="dxa"/>
          </w:tcPr>
          <w:p w14:paraId="7A5D4A90">
            <w:pPr>
              <w:rPr>
                <w:rFonts w:hint="eastAsia" w:eastAsia="宋体"/>
                <w:b/>
                <w:bCs/>
                <w:spacing w:val="-3"/>
                <w:sz w:val="21"/>
                <w:szCs w:val="21"/>
                <w:highlight w:val="none"/>
                <w:vertAlign w:val="baseline"/>
                <w:lang w:val="en-US" w:eastAsia="zh-CN"/>
              </w:rPr>
            </w:pPr>
            <w:r>
              <w:rPr>
                <w:rFonts w:hint="eastAsia" w:eastAsia="宋体"/>
                <w:b/>
                <w:bCs/>
                <w:spacing w:val="-3"/>
                <w:sz w:val="21"/>
                <w:szCs w:val="21"/>
                <w:highlight w:val="none"/>
                <w:vertAlign w:val="baseline"/>
                <w:lang w:val="en-US" w:eastAsia="zh-CN"/>
              </w:rPr>
              <w:t>品牌</w:t>
            </w:r>
          </w:p>
        </w:tc>
        <w:tc>
          <w:tcPr>
            <w:tcW w:w="1050" w:type="dxa"/>
          </w:tcPr>
          <w:p w14:paraId="2A2ECB34">
            <w:pPr>
              <w:rPr>
                <w:rFonts w:hint="eastAsia" w:eastAsia="宋体"/>
                <w:b/>
                <w:bCs/>
                <w:spacing w:val="-3"/>
                <w:sz w:val="21"/>
                <w:szCs w:val="21"/>
                <w:highlight w:val="none"/>
                <w:vertAlign w:val="baseline"/>
                <w:lang w:val="en-US" w:eastAsia="zh-CN"/>
              </w:rPr>
            </w:pPr>
            <w:r>
              <w:rPr>
                <w:rFonts w:hint="eastAsia" w:eastAsia="宋体"/>
                <w:b/>
                <w:bCs/>
                <w:spacing w:val="-3"/>
                <w:sz w:val="21"/>
                <w:szCs w:val="21"/>
                <w:highlight w:val="none"/>
                <w:vertAlign w:val="baseline"/>
                <w:lang w:val="en-US" w:eastAsia="zh-CN"/>
              </w:rPr>
              <w:t>规格型号</w:t>
            </w:r>
          </w:p>
        </w:tc>
        <w:tc>
          <w:tcPr>
            <w:tcW w:w="3267" w:type="dxa"/>
          </w:tcPr>
          <w:p w14:paraId="76BCA6AD">
            <w:pPr>
              <w:numPr>
                <w:ilvl w:val="0"/>
                <w:numId w:val="0"/>
              </w:numPr>
              <w:ind w:leftChars="0"/>
              <w:rPr>
                <w:rFonts w:hint="default" w:eastAsia="宋体"/>
                <w:b/>
                <w:bCs/>
                <w:spacing w:val="-3"/>
                <w:sz w:val="21"/>
                <w:szCs w:val="21"/>
                <w:highlight w:val="none"/>
                <w:vertAlign w:val="baseline"/>
                <w:lang w:val="en-US" w:eastAsia="zh-CN"/>
              </w:rPr>
            </w:pPr>
            <w:r>
              <w:rPr>
                <w:rFonts w:hint="eastAsia" w:eastAsia="宋体"/>
                <w:b/>
                <w:bCs/>
                <w:spacing w:val="-3"/>
                <w:sz w:val="21"/>
                <w:szCs w:val="21"/>
                <w:highlight w:val="none"/>
                <w:vertAlign w:val="baseline"/>
                <w:lang w:val="en-US" w:eastAsia="zh-CN"/>
              </w:rPr>
              <w:t>技术标准及要求</w:t>
            </w:r>
          </w:p>
        </w:tc>
        <w:tc>
          <w:tcPr>
            <w:tcW w:w="783" w:type="dxa"/>
          </w:tcPr>
          <w:p w14:paraId="63AEB39C">
            <w:pPr>
              <w:rPr>
                <w:rFonts w:hint="default" w:eastAsia="宋体"/>
                <w:b/>
                <w:bCs/>
                <w:spacing w:val="-3"/>
                <w:sz w:val="21"/>
                <w:szCs w:val="21"/>
                <w:highlight w:val="none"/>
                <w:vertAlign w:val="baseline"/>
                <w:lang w:val="en-US" w:eastAsia="zh-CN"/>
              </w:rPr>
            </w:pPr>
            <w:r>
              <w:rPr>
                <w:rFonts w:hint="eastAsia" w:eastAsia="宋体"/>
                <w:b/>
                <w:bCs/>
                <w:spacing w:val="-3"/>
                <w:sz w:val="21"/>
                <w:szCs w:val="21"/>
                <w:highlight w:val="none"/>
                <w:vertAlign w:val="baseline"/>
                <w:lang w:val="en-US" w:eastAsia="zh-CN"/>
              </w:rPr>
              <w:t>数量</w:t>
            </w:r>
          </w:p>
        </w:tc>
        <w:tc>
          <w:tcPr>
            <w:tcW w:w="933" w:type="dxa"/>
          </w:tcPr>
          <w:p w14:paraId="022B1BD6">
            <w:pPr>
              <w:rPr>
                <w:rFonts w:hint="default" w:eastAsia="宋体"/>
                <w:b/>
                <w:bCs/>
                <w:spacing w:val="-3"/>
                <w:sz w:val="21"/>
                <w:szCs w:val="21"/>
                <w:highlight w:val="none"/>
                <w:vertAlign w:val="baseline"/>
                <w:lang w:val="en-US" w:eastAsia="zh-CN"/>
              </w:rPr>
            </w:pPr>
            <w:r>
              <w:rPr>
                <w:rFonts w:hint="eastAsia" w:eastAsia="宋体"/>
                <w:b/>
                <w:bCs/>
                <w:spacing w:val="-3"/>
                <w:sz w:val="21"/>
                <w:szCs w:val="21"/>
                <w:highlight w:val="none"/>
                <w:vertAlign w:val="baseline"/>
                <w:lang w:val="en-US" w:eastAsia="zh-CN"/>
              </w:rPr>
              <w:t>单位</w:t>
            </w:r>
          </w:p>
        </w:tc>
        <w:tc>
          <w:tcPr>
            <w:tcW w:w="800" w:type="dxa"/>
          </w:tcPr>
          <w:p w14:paraId="1E795C28">
            <w:pPr>
              <w:rPr>
                <w:rFonts w:hint="default" w:eastAsia="宋体"/>
                <w:b/>
                <w:bCs/>
                <w:spacing w:val="-3"/>
                <w:sz w:val="21"/>
                <w:szCs w:val="21"/>
                <w:highlight w:val="none"/>
                <w:vertAlign w:val="baseline"/>
                <w:lang w:val="en-US" w:eastAsia="zh-CN"/>
              </w:rPr>
            </w:pPr>
            <w:r>
              <w:rPr>
                <w:rFonts w:hint="eastAsia" w:eastAsia="宋体"/>
                <w:b/>
                <w:bCs/>
                <w:spacing w:val="-3"/>
                <w:sz w:val="21"/>
                <w:szCs w:val="21"/>
                <w:highlight w:val="none"/>
                <w:vertAlign w:val="baseline"/>
                <w:lang w:val="en-US" w:eastAsia="zh-CN"/>
              </w:rPr>
              <w:t>单价</w:t>
            </w:r>
          </w:p>
        </w:tc>
        <w:tc>
          <w:tcPr>
            <w:tcW w:w="1000" w:type="dxa"/>
          </w:tcPr>
          <w:p w14:paraId="3ECC363C">
            <w:pPr>
              <w:rPr>
                <w:rFonts w:hint="default" w:eastAsia="宋体"/>
                <w:b/>
                <w:bCs/>
                <w:spacing w:val="-3"/>
                <w:sz w:val="21"/>
                <w:szCs w:val="21"/>
                <w:highlight w:val="none"/>
                <w:vertAlign w:val="baseline"/>
                <w:lang w:val="en-US" w:eastAsia="zh-CN"/>
              </w:rPr>
            </w:pPr>
            <w:r>
              <w:rPr>
                <w:rFonts w:hint="eastAsia" w:eastAsia="宋体"/>
                <w:b/>
                <w:bCs/>
                <w:spacing w:val="-3"/>
                <w:sz w:val="21"/>
                <w:szCs w:val="21"/>
                <w:highlight w:val="none"/>
                <w:vertAlign w:val="baseline"/>
                <w:lang w:val="en-US" w:eastAsia="zh-CN"/>
              </w:rPr>
              <w:t>总价</w:t>
            </w:r>
          </w:p>
        </w:tc>
      </w:tr>
      <w:tr w14:paraId="5505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1FF5BD9">
            <w:pPr>
              <w:rPr>
                <w:rFonts w:hint="eastAsia" w:eastAsia="宋体"/>
                <w:b/>
                <w:bCs/>
                <w:spacing w:val="-3"/>
                <w:sz w:val="21"/>
                <w:szCs w:val="21"/>
                <w:highlight w:val="none"/>
                <w:vertAlign w:val="baseline"/>
                <w:lang w:val="en-US" w:eastAsia="zh-CN"/>
              </w:rPr>
            </w:pPr>
            <w:r>
              <w:rPr>
                <w:rFonts w:hint="eastAsia" w:eastAsia="宋体"/>
                <w:b/>
                <w:bCs/>
                <w:spacing w:val="-3"/>
                <w:sz w:val="21"/>
                <w:szCs w:val="21"/>
                <w:highlight w:val="none"/>
                <w:vertAlign w:val="baseline"/>
                <w:lang w:val="en-US" w:eastAsia="zh-CN"/>
              </w:rPr>
              <w:t>1</w:t>
            </w:r>
          </w:p>
        </w:tc>
        <w:tc>
          <w:tcPr>
            <w:tcW w:w="1117" w:type="dxa"/>
          </w:tcPr>
          <w:p w14:paraId="0F3BAD02">
            <w:pPr>
              <w:rPr>
                <w:b/>
                <w:bCs/>
                <w:spacing w:val="-3"/>
                <w:sz w:val="21"/>
                <w:szCs w:val="21"/>
                <w:highlight w:val="none"/>
                <w:vertAlign w:val="baseline"/>
              </w:rPr>
            </w:pPr>
            <w:r>
              <w:rPr>
                <w:rFonts w:hint="eastAsia" w:ascii="仿宋" w:hAnsi="仿宋" w:eastAsia="仿宋" w:cs="仿宋"/>
                <w:b w:val="0"/>
                <w:bCs w:val="0"/>
                <w:sz w:val="28"/>
                <w:szCs w:val="28"/>
                <w:u w:val="single"/>
              </w:rPr>
              <w:t>sdwan</w:t>
            </w:r>
            <w:r>
              <w:rPr>
                <w:rFonts w:hint="eastAsia" w:ascii="仿宋" w:hAnsi="仿宋" w:eastAsia="仿宋" w:cs="仿宋"/>
                <w:b w:val="0"/>
                <w:bCs w:val="0"/>
                <w:sz w:val="28"/>
                <w:szCs w:val="28"/>
                <w:u w:val="single"/>
                <w:lang w:val="en-US" w:eastAsia="zh-CN"/>
              </w:rPr>
              <w:t>设备</w:t>
            </w:r>
          </w:p>
        </w:tc>
        <w:tc>
          <w:tcPr>
            <w:tcW w:w="800" w:type="dxa"/>
          </w:tcPr>
          <w:p w14:paraId="5CE71D1F">
            <w:pPr>
              <w:rPr>
                <w:b/>
                <w:bCs/>
                <w:spacing w:val="-3"/>
                <w:sz w:val="21"/>
                <w:szCs w:val="21"/>
                <w:highlight w:val="none"/>
                <w:vertAlign w:val="baseline"/>
              </w:rPr>
            </w:pPr>
          </w:p>
        </w:tc>
        <w:tc>
          <w:tcPr>
            <w:tcW w:w="1050" w:type="dxa"/>
          </w:tcPr>
          <w:p w14:paraId="48642838">
            <w:pPr>
              <w:rPr>
                <w:b/>
                <w:bCs/>
                <w:spacing w:val="-3"/>
                <w:sz w:val="21"/>
                <w:szCs w:val="21"/>
                <w:highlight w:val="none"/>
                <w:vertAlign w:val="baseline"/>
              </w:rPr>
            </w:pPr>
          </w:p>
        </w:tc>
        <w:tc>
          <w:tcPr>
            <w:tcW w:w="3267" w:type="dxa"/>
            <w:vMerge w:val="restart"/>
          </w:tcPr>
          <w:p w14:paraId="6CDFFBF6">
            <w:pPr>
              <w:pStyle w:val="39"/>
              <w:numPr>
                <w:ilvl w:val="0"/>
                <w:numId w:val="0"/>
              </w:numPr>
              <w:spacing w:before="31" w:beforeLines="10" w:after="31" w:afterLines="10"/>
              <w:ind w:leftChars="0"/>
              <w:jc w:val="both"/>
              <w:rPr>
                <w:rFonts w:hint="eastAsia" w:ascii="仿宋" w:hAnsi="仿宋" w:eastAsia="仿宋" w:cs="仿宋"/>
                <w:sz w:val="18"/>
                <w:szCs w:val="18"/>
              </w:rPr>
            </w:pPr>
            <w:r>
              <w:rPr>
                <w:rFonts w:hint="eastAsia" w:ascii="仿宋" w:hAnsi="仿宋" w:eastAsia="仿宋" w:cs="仿宋"/>
                <w:sz w:val="18"/>
                <w:szCs w:val="18"/>
              </w:rPr>
              <w:t>1U设备, ≥5个千兆电口，≥2个千兆光口，一个console口，≥4G内存,单电源,IPSEC吞吐：≥300Mbps，IPSEC隧道数：≥100，防火墙吞吐率：≥5Gbps，最大并发连接：≥60W，含 3年应用特征库、攻击知识库、病毒知识库、僵木蠕规则库升级服务;</w:t>
            </w:r>
          </w:p>
          <w:p w14:paraId="3AD129D1">
            <w:pPr>
              <w:pStyle w:val="39"/>
              <w:numPr>
                <w:ilvl w:val="0"/>
                <w:numId w:val="0"/>
              </w:numPr>
              <w:spacing w:before="31" w:beforeLines="10" w:after="31" w:afterLines="10"/>
              <w:ind w:leftChars="0"/>
              <w:jc w:val="both"/>
              <w:rPr>
                <w:rFonts w:hint="eastAsia" w:ascii="仿宋" w:hAnsi="仿宋" w:eastAsia="仿宋" w:cs="仿宋"/>
                <w:sz w:val="18"/>
                <w:szCs w:val="18"/>
              </w:rPr>
            </w:pPr>
            <w:r>
              <w:rPr>
                <w:rFonts w:hint="eastAsia" w:ascii="仿宋" w:hAnsi="仿宋" w:eastAsia="仿宋" w:cs="仿宋"/>
                <w:sz w:val="18"/>
                <w:szCs w:val="18"/>
              </w:rPr>
              <w:t>支持</w:t>
            </w:r>
            <w:r>
              <w:rPr>
                <w:rFonts w:hint="eastAsia" w:ascii="仿宋" w:hAnsi="仿宋" w:eastAsia="仿宋" w:cs="仿宋"/>
                <w:sz w:val="18"/>
                <w:szCs w:val="18"/>
                <w:lang w:eastAsia="zh-Hans"/>
              </w:rPr>
              <w:t>桥接、</w:t>
            </w:r>
            <w:r>
              <w:rPr>
                <w:rFonts w:hint="eastAsia" w:ascii="仿宋" w:hAnsi="仿宋" w:eastAsia="仿宋" w:cs="仿宋"/>
                <w:sz w:val="18"/>
                <w:szCs w:val="18"/>
              </w:rPr>
              <w:t>网关、单臂部署；</w:t>
            </w:r>
          </w:p>
          <w:p w14:paraId="1E2369E7">
            <w:pPr>
              <w:pStyle w:val="39"/>
              <w:numPr>
                <w:ilvl w:val="0"/>
                <w:numId w:val="0"/>
              </w:numPr>
              <w:spacing w:before="31" w:beforeLines="10" w:after="31" w:afterLines="10"/>
              <w:ind w:leftChars="0"/>
              <w:jc w:val="both"/>
              <w:rPr>
                <w:rFonts w:hint="eastAsia" w:ascii="仿宋" w:hAnsi="仿宋" w:eastAsia="仿宋" w:cs="仿宋"/>
                <w:sz w:val="18"/>
                <w:szCs w:val="18"/>
              </w:rPr>
            </w:pPr>
            <w:r>
              <w:rPr>
                <w:rFonts w:hint="eastAsia" w:ascii="仿宋" w:hAnsi="仿宋" w:eastAsia="仿宋" w:cs="仿宋"/>
                <w:sz w:val="18"/>
                <w:szCs w:val="18"/>
              </w:rPr>
              <w:t>支持静态路由、策略路由、ISP路由和智能路由，其中智能路由包括转发智能选路、本地外出智能选路、父子连接智能选路；</w:t>
            </w:r>
          </w:p>
          <w:p w14:paraId="03BDA835">
            <w:pPr>
              <w:pStyle w:val="39"/>
              <w:numPr>
                <w:ilvl w:val="0"/>
                <w:numId w:val="0"/>
              </w:numPr>
              <w:spacing w:before="31" w:beforeLines="10" w:after="31" w:afterLines="10"/>
              <w:ind w:leftChars="0"/>
              <w:jc w:val="both"/>
              <w:rPr>
                <w:rFonts w:hint="eastAsia" w:ascii="仿宋" w:hAnsi="仿宋" w:eastAsia="仿宋" w:cs="仿宋"/>
                <w:sz w:val="18"/>
                <w:szCs w:val="18"/>
              </w:rPr>
            </w:pPr>
            <w:r>
              <w:rPr>
                <w:rFonts w:hint="eastAsia" w:ascii="仿宋" w:hAnsi="仿宋" w:eastAsia="仿宋" w:cs="仿宋"/>
                <w:sz w:val="18"/>
                <w:szCs w:val="18"/>
              </w:rPr>
              <w:t>支持</w:t>
            </w:r>
            <w:r>
              <w:rPr>
                <w:rFonts w:hint="eastAsia" w:ascii="仿宋" w:hAnsi="仿宋" w:eastAsia="仿宋" w:cs="仿宋"/>
                <w:sz w:val="18"/>
                <w:szCs w:val="18"/>
                <w:lang w:eastAsia="zh-Hans"/>
              </w:rPr>
              <w:t>多个</w:t>
            </w:r>
            <w:r>
              <w:rPr>
                <w:rFonts w:hint="eastAsia" w:ascii="仿宋" w:hAnsi="仿宋" w:eastAsia="仿宋" w:cs="仿宋"/>
                <w:sz w:val="18"/>
                <w:szCs w:val="18"/>
              </w:rPr>
              <w:t>接入的链路均能创建Ipsec隧道，并能根据策略进行链路冗余；</w:t>
            </w:r>
          </w:p>
          <w:p w14:paraId="05DEDB7F">
            <w:pPr>
              <w:pStyle w:val="39"/>
              <w:numPr>
                <w:ilvl w:val="0"/>
                <w:numId w:val="0"/>
              </w:numPr>
              <w:spacing w:before="31" w:beforeLines="10" w:after="31" w:afterLines="10"/>
              <w:ind w:leftChars="0"/>
              <w:jc w:val="both"/>
              <w:rPr>
                <w:rFonts w:hint="eastAsia" w:ascii="仿宋" w:hAnsi="仿宋" w:eastAsia="仿宋" w:cs="仿宋"/>
                <w:sz w:val="18"/>
                <w:szCs w:val="18"/>
              </w:rPr>
            </w:pPr>
            <w:r>
              <w:rPr>
                <w:rFonts w:hint="eastAsia" w:ascii="仿宋" w:hAnsi="仿宋" w:eastAsia="仿宋" w:cs="仿宋"/>
                <w:sz w:val="18"/>
                <w:szCs w:val="18"/>
              </w:rPr>
              <w:t>支持对通过设备的DNS查询请求进行域名过滤；支持FTP行为过滤，包括FTP上传、文件下载、文件删除、目录删除、创建目录、重命名、列表等；</w:t>
            </w:r>
          </w:p>
          <w:p w14:paraId="3834952B">
            <w:pPr>
              <w:pStyle w:val="39"/>
              <w:numPr>
                <w:ilvl w:val="0"/>
                <w:numId w:val="0"/>
              </w:numPr>
              <w:spacing w:before="31" w:beforeLines="10" w:after="31" w:afterLines="10"/>
              <w:ind w:leftChars="0"/>
              <w:jc w:val="both"/>
              <w:rPr>
                <w:rFonts w:hint="eastAsia" w:ascii="仿宋" w:hAnsi="仿宋" w:eastAsia="仿宋" w:cs="仿宋"/>
                <w:sz w:val="18"/>
                <w:szCs w:val="18"/>
              </w:rPr>
            </w:pPr>
            <w:r>
              <w:rPr>
                <w:rFonts w:hint="eastAsia" w:ascii="仿宋" w:hAnsi="仿宋" w:eastAsia="仿宋" w:cs="仿宋"/>
                <w:sz w:val="18"/>
                <w:szCs w:val="18"/>
              </w:rPr>
              <w:t>支持独立的僵木蠕检测防御引擎，支持预定义僵木蠕规则库，可对僵尸、木马、蠕虫、勒索软件进行防护。（提供功能截图）</w:t>
            </w:r>
          </w:p>
          <w:p w14:paraId="2CF46CB0">
            <w:pPr>
              <w:pStyle w:val="39"/>
              <w:numPr>
                <w:ilvl w:val="0"/>
                <w:numId w:val="0"/>
              </w:numPr>
              <w:spacing w:before="31" w:beforeLines="10" w:after="31" w:afterLines="10"/>
              <w:ind w:leftChars="0"/>
              <w:jc w:val="both"/>
              <w:rPr>
                <w:rFonts w:hint="eastAsia" w:ascii="仿宋" w:hAnsi="仿宋" w:eastAsia="仿宋" w:cs="仿宋"/>
                <w:sz w:val="18"/>
                <w:szCs w:val="18"/>
              </w:rPr>
            </w:pPr>
            <w:r>
              <w:rPr>
                <w:rFonts w:hint="eastAsia" w:ascii="仿宋" w:hAnsi="仿宋" w:eastAsia="仿宋" w:cs="仿宋"/>
                <w:sz w:val="18"/>
                <w:szCs w:val="18"/>
              </w:rPr>
              <w:t>支持口令防暴力破解，登录IP限制，账号有效期、在线时间、最大并发用户数限制；</w:t>
            </w:r>
          </w:p>
          <w:p w14:paraId="14727DE8">
            <w:pPr>
              <w:pStyle w:val="39"/>
              <w:numPr>
                <w:ilvl w:val="0"/>
                <w:numId w:val="0"/>
              </w:numPr>
              <w:spacing w:before="31" w:beforeLines="10" w:after="31" w:afterLines="10"/>
              <w:ind w:leftChars="0"/>
              <w:jc w:val="both"/>
              <w:rPr>
                <w:rFonts w:hint="eastAsia" w:ascii="仿宋" w:hAnsi="仿宋" w:eastAsia="仿宋" w:cs="仿宋"/>
                <w:sz w:val="18"/>
                <w:szCs w:val="18"/>
              </w:rPr>
            </w:pPr>
            <w:r>
              <w:rPr>
                <w:rFonts w:hint="eastAsia" w:ascii="仿宋" w:hAnsi="仿宋" w:eastAsia="仿宋" w:cs="仿宋"/>
                <w:sz w:val="18"/>
                <w:szCs w:val="18"/>
              </w:rPr>
              <w:t>支持对单条访问控制策略进行最大并发连接数和长连接的限制；（提供功能截图）</w:t>
            </w:r>
          </w:p>
          <w:p w14:paraId="3E4ABB68">
            <w:pPr>
              <w:pStyle w:val="39"/>
              <w:numPr>
                <w:ilvl w:val="0"/>
                <w:numId w:val="0"/>
              </w:numPr>
              <w:spacing w:before="31" w:beforeLines="10" w:after="31" w:afterLines="10"/>
              <w:ind w:leftChars="0"/>
              <w:jc w:val="both"/>
              <w:rPr>
                <w:rFonts w:hint="eastAsia" w:ascii="仿宋" w:hAnsi="仿宋" w:eastAsia="仿宋" w:cs="仿宋"/>
                <w:sz w:val="18"/>
                <w:szCs w:val="18"/>
              </w:rPr>
            </w:pPr>
            <w:r>
              <w:rPr>
                <w:rFonts w:hint="eastAsia" w:ascii="仿宋" w:hAnsi="仿宋" w:eastAsia="仿宋" w:cs="仿宋"/>
                <w:sz w:val="18"/>
                <w:szCs w:val="18"/>
              </w:rPr>
              <w:t>支持针对主机、地址范围、子网的SYN代理；（提供功能截图）</w:t>
            </w:r>
          </w:p>
          <w:p w14:paraId="0453B309">
            <w:pPr>
              <w:pStyle w:val="39"/>
              <w:numPr>
                <w:ilvl w:val="0"/>
                <w:numId w:val="0"/>
              </w:numPr>
              <w:spacing w:before="31" w:beforeLines="10" w:after="31" w:afterLines="10"/>
              <w:ind w:leftChars="0"/>
              <w:jc w:val="both"/>
              <w:rPr>
                <w:rFonts w:hint="default" w:eastAsia="宋体"/>
                <w:b/>
                <w:bCs/>
                <w:spacing w:val="-3"/>
                <w:sz w:val="21"/>
                <w:szCs w:val="21"/>
                <w:highlight w:val="none"/>
                <w:vertAlign w:val="baseline"/>
                <w:lang w:val="en-US" w:eastAsia="zh-CN"/>
              </w:rPr>
            </w:pPr>
            <w:r>
              <w:rPr>
                <w:rFonts w:hint="eastAsia" w:ascii="仿宋" w:hAnsi="仿宋" w:eastAsia="仿宋" w:cs="仿宋"/>
                <w:sz w:val="18"/>
                <w:szCs w:val="18"/>
              </w:rPr>
              <w:t>支持防ARP欺骗，支持添加ARP欺骗条目；（提供功能截图）</w:t>
            </w:r>
          </w:p>
        </w:tc>
        <w:tc>
          <w:tcPr>
            <w:tcW w:w="783" w:type="dxa"/>
          </w:tcPr>
          <w:p w14:paraId="193C70FA">
            <w:pPr>
              <w:rPr>
                <w:rFonts w:hint="eastAsia" w:eastAsia="宋体"/>
                <w:b/>
                <w:bCs/>
                <w:spacing w:val="-3"/>
                <w:sz w:val="21"/>
                <w:szCs w:val="21"/>
                <w:highlight w:val="none"/>
                <w:vertAlign w:val="baseline"/>
                <w:lang w:val="en-US" w:eastAsia="zh-CN"/>
              </w:rPr>
            </w:pPr>
            <w:r>
              <w:rPr>
                <w:rFonts w:hint="eastAsia" w:eastAsia="宋体"/>
                <w:b/>
                <w:bCs/>
                <w:spacing w:val="-3"/>
                <w:sz w:val="21"/>
                <w:szCs w:val="21"/>
                <w:highlight w:val="none"/>
                <w:vertAlign w:val="baseline"/>
                <w:lang w:val="en-US" w:eastAsia="zh-CN"/>
              </w:rPr>
              <w:t>3</w:t>
            </w:r>
          </w:p>
        </w:tc>
        <w:tc>
          <w:tcPr>
            <w:tcW w:w="933" w:type="dxa"/>
          </w:tcPr>
          <w:p w14:paraId="08AC6E7F">
            <w:pPr>
              <w:rPr>
                <w:rFonts w:hint="eastAsia" w:eastAsia="宋体"/>
                <w:b/>
                <w:bCs/>
                <w:spacing w:val="-3"/>
                <w:sz w:val="21"/>
                <w:szCs w:val="21"/>
                <w:highlight w:val="none"/>
                <w:vertAlign w:val="baseline"/>
                <w:lang w:val="en-US" w:eastAsia="zh-CN"/>
              </w:rPr>
            </w:pPr>
            <w:r>
              <w:rPr>
                <w:rFonts w:hint="eastAsia" w:eastAsia="宋体"/>
                <w:b/>
                <w:bCs/>
                <w:spacing w:val="-3"/>
                <w:sz w:val="21"/>
                <w:szCs w:val="21"/>
                <w:highlight w:val="none"/>
                <w:vertAlign w:val="baseline"/>
                <w:lang w:val="en-US" w:eastAsia="zh-CN"/>
              </w:rPr>
              <w:t>台</w:t>
            </w:r>
          </w:p>
        </w:tc>
        <w:tc>
          <w:tcPr>
            <w:tcW w:w="800" w:type="dxa"/>
          </w:tcPr>
          <w:p w14:paraId="43B2015C">
            <w:pPr>
              <w:rPr>
                <w:b/>
                <w:bCs/>
                <w:spacing w:val="-3"/>
                <w:sz w:val="21"/>
                <w:szCs w:val="21"/>
                <w:highlight w:val="none"/>
                <w:vertAlign w:val="baseline"/>
              </w:rPr>
            </w:pPr>
          </w:p>
        </w:tc>
        <w:tc>
          <w:tcPr>
            <w:tcW w:w="1000" w:type="dxa"/>
          </w:tcPr>
          <w:p w14:paraId="073E3E15">
            <w:pPr>
              <w:rPr>
                <w:b/>
                <w:bCs/>
                <w:spacing w:val="-3"/>
                <w:sz w:val="21"/>
                <w:szCs w:val="21"/>
                <w:highlight w:val="none"/>
                <w:vertAlign w:val="baseline"/>
              </w:rPr>
            </w:pPr>
          </w:p>
        </w:tc>
      </w:tr>
      <w:tr w14:paraId="388D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7" w:hRule="atLeast"/>
        </w:trPr>
        <w:tc>
          <w:tcPr>
            <w:tcW w:w="666" w:type="dxa"/>
          </w:tcPr>
          <w:p w14:paraId="1BB9CA81">
            <w:pPr>
              <w:rPr>
                <w:b/>
                <w:bCs/>
                <w:spacing w:val="-3"/>
                <w:sz w:val="21"/>
                <w:szCs w:val="21"/>
                <w:highlight w:val="none"/>
                <w:vertAlign w:val="baseline"/>
              </w:rPr>
            </w:pPr>
          </w:p>
        </w:tc>
        <w:tc>
          <w:tcPr>
            <w:tcW w:w="1117" w:type="dxa"/>
          </w:tcPr>
          <w:p w14:paraId="45CAC6E4">
            <w:pPr>
              <w:rPr>
                <w:b/>
                <w:bCs/>
                <w:spacing w:val="-3"/>
                <w:sz w:val="21"/>
                <w:szCs w:val="21"/>
                <w:highlight w:val="none"/>
                <w:vertAlign w:val="baseline"/>
              </w:rPr>
            </w:pPr>
          </w:p>
        </w:tc>
        <w:tc>
          <w:tcPr>
            <w:tcW w:w="800" w:type="dxa"/>
          </w:tcPr>
          <w:p w14:paraId="71F51D47">
            <w:pPr>
              <w:rPr>
                <w:b/>
                <w:bCs/>
                <w:spacing w:val="-3"/>
                <w:sz w:val="21"/>
                <w:szCs w:val="21"/>
                <w:highlight w:val="none"/>
                <w:vertAlign w:val="baseline"/>
              </w:rPr>
            </w:pPr>
          </w:p>
        </w:tc>
        <w:tc>
          <w:tcPr>
            <w:tcW w:w="1050" w:type="dxa"/>
          </w:tcPr>
          <w:p w14:paraId="530E4B29">
            <w:pPr>
              <w:rPr>
                <w:b/>
                <w:bCs/>
                <w:spacing w:val="-3"/>
                <w:sz w:val="21"/>
                <w:szCs w:val="21"/>
                <w:highlight w:val="none"/>
                <w:vertAlign w:val="baseline"/>
              </w:rPr>
            </w:pPr>
          </w:p>
        </w:tc>
        <w:tc>
          <w:tcPr>
            <w:tcW w:w="3267" w:type="dxa"/>
            <w:vMerge w:val="continue"/>
          </w:tcPr>
          <w:p w14:paraId="5EAB3AF6">
            <w:pPr>
              <w:numPr>
                <w:ilvl w:val="0"/>
                <w:numId w:val="0"/>
              </w:numPr>
              <w:ind w:leftChars="0"/>
              <w:rPr>
                <w:b/>
                <w:bCs/>
                <w:spacing w:val="-3"/>
                <w:sz w:val="21"/>
                <w:szCs w:val="21"/>
                <w:highlight w:val="none"/>
                <w:vertAlign w:val="baseline"/>
              </w:rPr>
            </w:pPr>
          </w:p>
        </w:tc>
        <w:tc>
          <w:tcPr>
            <w:tcW w:w="783" w:type="dxa"/>
          </w:tcPr>
          <w:p w14:paraId="46502E58">
            <w:pPr>
              <w:rPr>
                <w:b/>
                <w:bCs/>
                <w:spacing w:val="-3"/>
                <w:sz w:val="21"/>
                <w:szCs w:val="21"/>
                <w:highlight w:val="none"/>
                <w:vertAlign w:val="baseline"/>
              </w:rPr>
            </w:pPr>
          </w:p>
        </w:tc>
        <w:tc>
          <w:tcPr>
            <w:tcW w:w="933" w:type="dxa"/>
          </w:tcPr>
          <w:p w14:paraId="7E250BAF">
            <w:pPr>
              <w:rPr>
                <w:b/>
                <w:bCs/>
                <w:spacing w:val="-3"/>
                <w:sz w:val="21"/>
                <w:szCs w:val="21"/>
                <w:highlight w:val="none"/>
                <w:vertAlign w:val="baseline"/>
              </w:rPr>
            </w:pPr>
          </w:p>
        </w:tc>
        <w:tc>
          <w:tcPr>
            <w:tcW w:w="800" w:type="dxa"/>
          </w:tcPr>
          <w:p w14:paraId="6CFDCF2C">
            <w:pPr>
              <w:rPr>
                <w:b/>
                <w:bCs/>
                <w:spacing w:val="-3"/>
                <w:sz w:val="21"/>
                <w:szCs w:val="21"/>
                <w:highlight w:val="none"/>
                <w:vertAlign w:val="baseline"/>
              </w:rPr>
            </w:pPr>
          </w:p>
        </w:tc>
        <w:tc>
          <w:tcPr>
            <w:tcW w:w="1000" w:type="dxa"/>
          </w:tcPr>
          <w:p w14:paraId="044D2F4B">
            <w:pPr>
              <w:rPr>
                <w:b/>
                <w:bCs/>
                <w:spacing w:val="-3"/>
                <w:sz w:val="21"/>
                <w:szCs w:val="21"/>
                <w:highlight w:val="none"/>
                <w:vertAlign w:val="baseline"/>
              </w:rPr>
            </w:pPr>
          </w:p>
        </w:tc>
      </w:tr>
      <w:tr w14:paraId="72C4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6" w:type="dxa"/>
            <w:gridSpan w:val="8"/>
          </w:tcPr>
          <w:p w14:paraId="61E8A411">
            <w:pPr>
              <w:numPr>
                <w:ilvl w:val="0"/>
                <w:numId w:val="0"/>
              </w:numPr>
              <w:ind w:leftChars="0"/>
              <w:jc w:val="center"/>
              <w:rPr>
                <w:rFonts w:hint="eastAsia" w:eastAsia="宋体"/>
                <w:b/>
                <w:bCs/>
                <w:spacing w:val="-3"/>
                <w:sz w:val="21"/>
                <w:szCs w:val="21"/>
                <w:highlight w:val="none"/>
                <w:vertAlign w:val="baseline"/>
                <w:lang w:val="en-US" w:eastAsia="zh-CN"/>
              </w:rPr>
            </w:pPr>
            <w:r>
              <w:rPr>
                <w:rFonts w:hint="eastAsia" w:eastAsia="宋体"/>
                <w:b/>
                <w:bCs/>
                <w:spacing w:val="-3"/>
                <w:sz w:val="21"/>
                <w:szCs w:val="21"/>
                <w:highlight w:val="none"/>
                <w:vertAlign w:val="baseline"/>
                <w:lang w:val="en-US" w:eastAsia="zh-CN"/>
              </w:rPr>
              <w:t>合计</w:t>
            </w:r>
          </w:p>
        </w:tc>
        <w:tc>
          <w:tcPr>
            <w:tcW w:w="1000" w:type="dxa"/>
          </w:tcPr>
          <w:p w14:paraId="7E3E2E11">
            <w:pPr>
              <w:rPr>
                <w:b/>
                <w:bCs/>
                <w:spacing w:val="-3"/>
                <w:sz w:val="21"/>
                <w:szCs w:val="21"/>
                <w:highlight w:val="none"/>
                <w:vertAlign w:val="baseline"/>
              </w:rPr>
            </w:pPr>
          </w:p>
        </w:tc>
      </w:tr>
    </w:tbl>
    <w:p w14:paraId="1C8EF781">
      <w:pPr>
        <w:rPr>
          <w:b/>
          <w:bCs/>
          <w:spacing w:val="-3"/>
          <w:sz w:val="21"/>
          <w:szCs w:val="21"/>
          <w:highlight w:val="none"/>
        </w:rPr>
      </w:pPr>
    </w:p>
    <w:p w14:paraId="3BBADE36">
      <w:pPr>
        <w:rPr>
          <w:b/>
          <w:bCs/>
          <w:spacing w:val="-3"/>
          <w:sz w:val="21"/>
          <w:szCs w:val="21"/>
          <w:highlight w:val="none"/>
        </w:rPr>
      </w:pPr>
    </w:p>
    <w:p w14:paraId="786869E9">
      <w:pPr>
        <w:rPr>
          <w:b/>
          <w:bCs/>
          <w:spacing w:val="-3"/>
          <w:sz w:val="21"/>
          <w:szCs w:val="21"/>
          <w:highlight w:val="none"/>
        </w:rPr>
      </w:pPr>
    </w:p>
    <w:p w14:paraId="55F3D539">
      <w:pPr>
        <w:rPr>
          <w:b/>
          <w:bCs/>
          <w:spacing w:val="-3"/>
          <w:sz w:val="21"/>
          <w:szCs w:val="21"/>
          <w:highlight w:val="none"/>
        </w:rPr>
      </w:pPr>
    </w:p>
    <w:p w14:paraId="1829959C">
      <w:pPr>
        <w:rPr>
          <w:b/>
          <w:bCs/>
          <w:spacing w:val="-3"/>
          <w:sz w:val="21"/>
          <w:szCs w:val="21"/>
          <w:highlight w:val="none"/>
        </w:rPr>
      </w:pPr>
    </w:p>
    <w:p w14:paraId="1971B989">
      <w:pPr>
        <w:rPr>
          <w:b/>
          <w:bCs/>
          <w:spacing w:val="-3"/>
          <w:sz w:val="21"/>
          <w:szCs w:val="21"/>
          <w:highlight w:val="none"/>
        </w:rPr>
      </w:pPr>
    </w:p>
    <w:p w14:paraId="33FFE137">
      <w:pPr>
        <w:rPr>
          <w:b/>
          <w:bCs/>
          <w:spacing w:val="-3"/>
          <w:sz w:val="21"/>
          <w:szCs w:val="21"/>
          <w:highlight w:val="none"/>
        </w:rPr>
      </w:pPr>
    </w:p>
    <w:p w14:paraId="005650EB">
      <w:pPr>
        <w:pStyle w:val="8"/>
        <w:spacing w:before="237" w:line="220" w:lineRule="auto"/>
        <w:rPr>
          <w:sz w:val="21"/>
          <w:szCs w:val="21"/>
          <w:highlight w:val="none"/>
        </w:rPr>
      </w:pPr>
      <w:r>
        <w:rPr>
          <w:b/>
          <w:bCs/>
          <w:spacing w:val="-3"/>
          <w:sz w:val="21"/>
          <w:szCs w:val="21"/>
          <w:highlight w:val="none"/>
        </w:rPr>
        <w:t>注：投标人不得调整</w:t>
      </w:r>
      <w:r>
        <w:rPr>
          <w:rFonts w:hint="eastAsia"/>
          <w:b/>
          <w:bCs/>
          <w:spacing w:val="-3"/>
          <w:sz w:val="21"/>
          <w:szCs w:val="21"/>
          <w:highlight w:val="none"/>
          <w:lang w:val="en-US" w:eastAsia="zh-CN"/>
        </w:rPr>
        <w:t>设备清单</w:t>
      </w:r>
      <w:r>
        <w:rPr>
          <w:b/>
          <w:bCs/>
          <w:spacing w:val="-3"/>
          <w:sz w:val="21"/>
          <w:szCs w:val="21"/>
          <w:highlight w:val="none"/>
        </w:rPr>
        <w:t>中设备</w:t>
      </w:r>
      <w:r>
        <w:rPr>
          <w:rFonts w:hint="eastAsia"/>
          <w:b/>
          <w:bCs/>
          <w:spacing w:val="-3"/>
          <w:sz w:val="21"/>
          <w:szCs w:val="21"/>
          <w:highlight w:val="none"/>
          <w:lang w:val="en-US" w:eastAsia="zh-CN"/>
        </w:rPr>
        <w:t>规格、</w:t>
      </w:r>
      <w:r>
        <w:rPr>
          <w:b/>
          <w:bCs/>
          <w:spacing w:val="-3"/>
          <w:sz w:val="21"/>
          <w:szCs w:val="21"/>
          <w:highlight w:val="none"/>
        </w:rPr>
        <w:t>数量，否则作废标处理。</w:t>
      </w:r>
    </w:p>
    <w:p w14:paraId="551D1B07">
      <w:pPr>
        <w:widowControl w:val="0"/>
        <w:spacing w:line="240" w:lineRule="auto"/>
        <w:jc w:val="both"/>
        <w:outlineLvl w:val="1"/>
        <w:rPr>
          <w:rFonts w:hint="eastAsia" w:ascii="仿宋" w:hAnsi="仿宋" w:eastAsia="仿宋" w:cs="仿宋_GB2312"/>
          <w:b/>
          <w:bCs/>
          <w:sz w:val="28"/>
          <w:highlight w:val="none"/>
          <w:lang w:val="en-US" w:eastAsia="zh-CN"/>
        </w:rPr>
      </w:pPr>
    </w:p>
    <w:p w14:paraId="2BDAD92E">
      <w:pPr>
        <w:widowControl w:val="0"/>
        <w:spacing w:line="240" w:lineRule="auto"/>
        <w:ind w:firstLine="480"/>
        <w:jc w:val="center"/>
        <w:outlineLvl w:val="1"/>
        <w:rPr>
          <w:rFonts w:hint="eastAsia" w:ascii="仿宋" w:hAnsi="仿宋" w:eastAsia="仿宋" w:cs="仿宋_GB2312"/>
          <w:b/>
          <w:bCs/>
          <w:sz w:val="28"/>
          <w:highlight w:val="none"/>
          <w:lang w:val="en-US" w:eastAsia="zh-CN"/>
        </w:rPr>
      </w:pPr>
    </w:p>
    <w:p w14:paraId="5974A09E">
      <w:pPr>
        <w:ind w:left="0" w:leftChars="0" w:firstLine="4216" w:firstLineChars="1500"/>
        <w:rPr>
          <w:rFonts w:hint="eastAsia" w:ascii="仿宋" w:hAnsi="仿宋" w:eastAsia="仿宋" w:cs="仿宋_GB2312"/>
          <w:b/>
          <w:bCs/>
          <w:sz w:val="28"/>
          <w:highlight w:val="none"/>
          <w:lang w:val="en-US" w:eastAsia="zh-CN"/>
        </w:rPr>
      </w:pPr>
    </w:p>
    <w:p w14:paraId="625E133F">
      <w:pPr>
        <w:ind w:left="0" w:leftChars="0" w:firstLine="4216" w:firstLineChars="1500"/>
        <w:rPr>
          <w:rFonts w:hint="eastAsia" w:ascii="仿宋" w:hAnsi="仿宋" w:eastAsia="仿宋" w:cs="仿宋_GB2312"/>
          <w:b/>
          <w:bCs/>
          <w:sz w:val="28"/>
          <w:highlight w:val="none"/>
          <w:lang w:val="en-US" w:eastAsia="zh-CN"/>
        </w:rPr>
      </w:pPr>
    </w:p>
    <w:p w14:paraId="1B5F7DAE">
      <w:pPr>
        <w:ind w:left="0" w:leftChars="0" w:firstLine="4216" w:firstLineChars="1500"/>
        <w:rPr>
          <w:rFonts w:ascii="仿宋" w:hAnsi="仿宋" w:eastAsia="仿宋"/>
          <w:b/>
          <w:color w:val="000000"/>
          <w:sz w:val="24"/>
          <w:highlight w:val="none"/>
        </w:rPr>
      </w:pPr>
      <w:r>
        <w:rPr>
          <w:rFonts w:hint="eastAsia" w:ascii="仿宋" w:hAnsi="仿宋" w:eastAsia="仿宋" w:cs="仿宋_GB2312"/>
          <w:b/>
          <w:bCs/>
          <w:sz w:val="28"/>
          <w:highlight w:val="none"/>
          <w:lang w:val="en-US" w:eastAsia="zh-CN"/>
        </w:rPr>
        <w:t>10.</w:t>
      </w:r>
      <w:bookmarkEnd w:id="40"/>
      <w:bookmarkEnd w:id="41"/>
      <w:bookmarkEnd w:id="42"/>
      <w:bookmarkEnd w:id="43"/>
      <w:bookmarkEnd w:id="44"/>
      <w:bookmarkEnd w:id="45"/>
      <w:bookmarkEnd w:id="46"/>
      <w:bookmarkEnd w:id="47"/>
      <w:bookmarkEnd w:id="48"/>
      <w:bookmarkEnd w:id="49"/>
      <w:bookmarkEnd w:id="50"/>
      <w:bookmarkEnd w:id="51"/>
      <w:bookmarkEnd w:id="52"/>
      <w:r>
        <w:rPr>
          <w:rFonts w:hint="eastAsia" w:ascii="仿宋" w:hAnsi="仿宋" w:eastAsia="仿宋" w:cs="仿宋_GB2312"/>
          <w:b/>
          <w:bCs/>
          <w:sz w:val="28"/>
          <w:highlight w:val="none"/>
        </w:rPr>
        <w:t>合作商基本情况表</w:t>
      </w:r>
    </w:p>
    <w:tbl>
      <w:tblPr>
        <w:tblStyle w:val="17"/>
        <w:tblpPr w:leftFromText="180" w:rightFromText="180" w:vertAnchor="text" w:horzAnchor="page" w:tblpX="1268" w:tblpY="798"/>
        <w:tblOverlap w:val="never"/>
        <w:tblW w:w="9735" w:type="dxa"/>
        <w:tblInd w:w="0" w:type="dxa"/>
        <w:tblLayout w:type="autofit"/>
        <w:tblCellMar>
          <w:top w:w="0" w:type="dxa"/>
          <w:left w:w="108" w:type="dxa"/>
          <w:bottom w:w="0" w:type="dxa"/>
          <w:right w:w="108" w:type="dxa"/>
        </w:tblCellMar>
      </w:tblPr>
      <w:tblGrid>
        <w:gridCol w:w="1680"/>
        <w:gridCol w:w="3075"/>
        <w:gridCol w:w="2085"/>
        <w:gridCol w:w="2895"/>
      </w:tblGrid>
      <w:tr w14:paraId="2BAB9359">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7810">
            <w:pPr>
              <w:widowControl/>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供应商名称</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BA9B5">
            <w:pPr>
              <w:widowControl/>
              <w:jc w:val="center"/>
              <w:textAlignment w:val="center"/>
              <w:rPr>
                <w:rFonts w:ascii="仿宋" w:hAnsi="仿宋" w:eastAsia="仿宋" w:cs="仿宋"/>
                <w:color w:val="000000"/>
                <w:sz w:val="24"/>
                <w:highlight w:val="none"/>
              </w:rPr>
            </w:pPr>
          </w:p>
        </w:tc>
      </w:tr>
      <w:tr w14:paraId="2CECEAA6">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3A8C">
            <w:pPr>
              <w:widowControl/>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法人代表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F85D">
            <w:pPr>
              <w:widowControl/>
              <w:jc w:val="center"/>
              <w:textAlignment w:val="center"/>
              <w:rPr>
                <w:rFonts w:ascii="仿宋" w:hAnsi="仿宋" w:eastAsia="仿宋" w:cs="仿宋"/>
                <w:color w:val="000000"/>
                <w:sz w:val="24"/>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C56A">
            <w:pPr>
              <w:widowControl/>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注册资金（万元）</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411B">
            <w:pPr>
              <w:widowControl/>
              <w:jc w:val="center"/>
              <w:textAlignment w:val="center"/>
              <w:rPr>
                <w:rFonts w:ascii="仿宋" w:hAnsi="仿宋" w:eastAsia="仿宋" w:cs="仿宋"/>
                <w:color w:val="000000"/>
                <w:sz w:val="24"/>
                <w:highlight w:val="none"/>
              </w:rPr>
            </w:pPr>
          </w:p>
        </w:tc>
      </w:tr>
      <w:tr w14:paraId="3146C6D4">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8C30">
            <w:pPr>
              <w:widowControl/>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注册地址</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E457">
            <w:pPr>
              <w:widowControl/>
              <w:jc w:val="center"/>
              <w:textAlignment w:val="center"/>
              <w:rPr>
                <w:rFonts w:ascii="仿宋" w:hAnsi="仿宋" w:eastAsia="仿宋" w:cs="仿宋"/>
                <w:color w:val="000000"/>
                <w:sz w:val="24"/>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1990">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注册时间</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C868">
            <w:pPr>
              <w:widowControl/>
              <w:jc w:val="center"/>
              <w:textAlignment w:val="center"/>
              <w:rPr>
                <w:rFonts w:ascii="仿宋" w:hAnsi="仿宋" w:eastAsia="仿宋" w:cs="仿宋"/>
                <w:color w:val="000000"/>
                <w:sz w:val="24"/>
                <w:highlight w:val="none"/>
              </w:rPr>
            </w:pPr>
          </w:p>
        </w:tc>
      </w:tr>
      <w:tr w14:paraId="1BFD33DE">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A928">
            <w:pPr>
              <w:widowControl/>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联系人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F790">
            <w:pPr>
              <w:widowControl/>
              <w:jc w:val="center"/>
              <w:textAlignment w:val="center"/>
              <w:rPr>
                <w:rFonts w:ascii="仿宋" w:hAnsi="仿宋" w:eastAsia="仿宋" w:cs="仿宋"/>
                <w:color w:val="000000"/>
                <w:sz w:val="24"/>
                <w:highlight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5D23">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联系电话</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ECB3">
            <w:pPr>
              <w:widowControl/>
              <w:jc w:val="center"/>
              <w:textAlignment w:val="center"/>
              <w:rPr>
                <w:rFonts w:ascii="仿宋" w:hAnsi="仿宋" w:eastAsia="仿宋" w:cs="仿宋"/>
                <w:color w:val="000000"/>
                <w:sz w:val="24"/>
                <w:highlight w:val="none"/>
              </w:rPr>
            </w:pPr>
          </w:p>
        </w:tc>
      </w:tr>
      <w:tr w14:paraId="15FDDA16">
        <w:tblPrEx>
          <w:tblCellMar>
            <w:top w:w="0" w:type="dxa"/>
            <w:left w:w="108" w:type="dxa"/>
            <w:bottom w:w="0" w:type="dxa"/>
            <w:right w:w="108" w:type="dxa"/>
          </w:tblCellMar>
        </w:tblPrEx>
        <w:trPr>
          <w:trHeight w:val="71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24B6">
            <w:pPr>
              <w:widowControl/>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主营业务</w:t>
            </w:r>
          </w:p>
        </w:tc>
        <w:tc>
          <w:tcPr>
            <w:tcW w:w="8055" w:type="dxa"/>
            <w:gridSpan w:val="3"/>
            <w:tcBorders>
              <w:top w:val="single" w:color="000000" w:sz="4" w:space="0"/>
              <w:left w:val="single" w:color="000000" w:sz="4" w:space="0"/>
              <w:bottom w:val="nil"/>
              <w:right w:val="single" w:color="000000" w:sz="4" w:space="0"/>
            </w:tcBorders>
            <w:shd w:val="clear" w:color="auto" w:fill="auto"/>
            <w:vAlign w:val="center"/>
          </w:tcPr>
          <w:p w14:paraId="6E90707B">
            <w:pPr>
              <w:widowControl/>
              <w:jc w:val="left"/>
              <w:textAlignment w:val="center"/>
              <w:rPr>
                <w:rFonts w:ascii="仿宋" w:hAnsi="仿宋" w:eastAsia="仿宋" w:cs="仿宋"/>
                <w:color w:val="000000"/>
                <w:sz w:val="24"/>
                <w:highlight w:val="none"/>
              </w:rPr>
            </w:pPr>
          </w:p>
        </w:tc>
      </w:tr>
      <w:tr w14:paraId="6D9ABB46">
        <w:tblPrEx>
          <w:tblCellMar>
            <w:top w:w="0" w:type="dxa"/>
            <w:left w:w="108" w:type="dxa"/>
            <w:bottom w:w="0" w:type="dxa"/>
            <w:right w:w="108" w:type="dxa"/>
          </w:tblCellMar>
        </w:tblPrEx>
        <w:trPr>
          <w:trHeight w:val="6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2E31">
            <w:pPr>
              <w:widowControl/>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收入（万元）</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0D1B32">
            <w:pPr>
              <w:widowControl/>
              <w:jc w:val="center"/>
              <w:textAlignment w:val="center"/>
              <w:rPr>
                <w:rFonts w:ascii="仿宋" w:hAnsi="仿宋" w:eastAsia="仿宋" w:cs="仿宋"/>
                <w:color w:val="000000"/>
                <w:sz w:val="24"/>
                <w:highlight w:val="none"/>
              </w:rPr>
            </w:pPr>
          </w:p>
        </w:tc>
      </w:tr>
      <w:tr w14:paraId="5DD8D35D">
        <w:tblPrEx>
          <w:tblCellMar>
            <w:top w:w="0" w:type="dxa"/>
            <w:left w:w="108" w:type="dxa"/>
            <w:bottom w:w="0" w:type="dxa"/>
            <w:right w:w="108" w:type="dxa"/>
          </w:tblCellMar>
        </w:tblPrEx>
        <w:trPr>
          <w:trHeight w:val="1011"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972E">
            <w:pPr>
              <w:widowControl/>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经营范围</w:t>
            </w:r>
          </w:p>
        </w:tc>
        <w:tc>
          <w:tcPr>
            <w:tcW w:w="8055" w:type="dxa"/>
            <w:gridSpan w:val="3"/>
            <w:tcBorders>
              <w:top w:val="single" w:color="000000" w:sz="4" w:space="0"/>
              <w:left w:val="single" w:color="000000" w:sz="4" w:space="0"/>
              <w:bottom w:val="nil"/>
              <w:right w:val="single" w:color="000000" w:sz="4" w:space="0"/>
            </w:tcBorders>
            <w:shd w:val="clear" w:color="auto" w:fill="auto"/>
            <w:vAlign w:val="center"/>
          </w:tcPr>
          <w:p w14:paraId="63876593">
            <w:pPr>
              <w:widowControl/>
              <w:jc w:val="left"/>
              <w:textAlignment w:val="center"/>
              <w:rPr>
                <w:rFonts w:ascii="仿宋" w:hAnsi="仿宋" w:eastAsia="仿宋" w:cs="仿宋"/>
                <w:color w:val="000000"/>
                <w:sz w:val="20"/>
                <w:szCs w:val="20"/>
                <w:highlight w:val="none"/>
              </w:rPr>
            </w:pPr>
          </w:p>
        </w:tc>
      </w:tr>
      <w:tr w14:paraId="5B9D5156">
        <w:tblPrEx>
          <w:tblCellMar>
            <w:top w:w="0" w:type="dxa"/>
            <w:left w:w="108" w:type="dxa"/>
            <w:bottom w:w="0" w:type="dxa"/>
            <w:right w:w="108" w:type="dxa"/>
          </w:tblCellMar>
        </w:tblPrEx>
        <w:trPr>
          <w:trHeight w:val="87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8F45">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主要业绩</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5305F">
            <w:pPr>
              <w:widowControl/>
              <w:jc w:val="left"/>
              <w:textAlignment w:val="center"/>
              <w:rPr>
                <w:rFonts w:ascii="仿宋" w:hAnsi="仿宋" w:eastAsia="仿宋" w:cs="仿宋"/>
                <w:color w:val="000000"/>
                <w:sz w:val="24"/>
                <w:highlight w:val="none"/>
              </w:rPr>
            </w:pPr>
          </w:p>
        </w:tc>
      </w:tr>
      <w:tr w14:paraId="549465B8">
        <w:tblPrEx>
          <w:tblCellMar>
            <w:top w:w="0" w:type="dxa"/>
            <w:left w:w="108" w:type="dxa"/>
            <w:bottom w:w="0" w:type="dxa"/>
            <w:right w:w="108" w:type="dxa"/>
          </w:tblCellMar>
        </w:tblPrEx>
        <w:trPr>
          <w:trHeight w:val="8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AB5B">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公司性质</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B993D">
            <w:pPr>
              <w:widowControl/>
              <w:textAlignment w:val="center"/>
              <w:rPr>
                <w:rFonts w:ascii="仿宋" w:hAnsi="仿宋" w:eastAsia="仿宋" w:cs="仿宋"/>
                <w:color w:val="000000"/>
                <w:sz w:val="24"/>
                <w:highlight w:val="none"/>
              </w:rPr>
            </w:pPr>
          </w:p>
        </w:tc>
      </w:tr>
      <w:tr w14:paraId="079BC8AA">
        <w:tblPrEx>
          <w:tblCellMar>
            <w:top w:w="0" w:type="dxa"/>
            <w:left w:w="108" w:type="dxa"/>
            <w:bottom w:w="0" w:type="dxa"/>
            <w:right w:w="108" w:type="dxa"/>
          </w:tblCellMar>
        </w:tblPrEx>
        <w:trPr>
          <w:trHeight w:val="82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957C">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经营方式</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1C4C1">
            <w:pPr>
              <w:widowControl/>
              <w:textAlignment w:val="center"/>
              <w:rPr>
                <w:rFonts w:ascii="仿宋" w:hAnsi="仿宋" w:eastAsia="仿宋" w:cs="仿宋"/>
                <w:color w:val="000000"/>
                <w:sz w:val="24"/>
                <w:highlight w:val="none"/>
              </w:rPr>
            </w:pPr>
          </w:p>
        </w:tc>
      </w:tr>
      <w:tr w14:paraId="2F913816">
        <w:tblPrEx>
          <w:tblCellMar>
            <w:top w:w="0" w:type="dxa"/>
            <w:left w:w="108" w:type="dxa"/>
            <w:bottom w:w="0" w:type="dxa"/>
            <w:right w:w="108" w:type="dxa"/>
          </w:tblCellMar>
        </w:tblPrEx>
        <w:trPr>
          <w:trHeight w:val="123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AF8C">
            <w:pPr>
              <w:widowControl/>
              <w:jc w:val="center"/>
              <w:textAlignment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资质</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BA970">
            <w:pPr>
              <w:widowControl/>
              <w:textAlignment w:val="center"/>
              <w:rPr>
                <w:rFonts w:ascii="仿宋" w:hAnsi="仿宋" w:eastAsia="仿宋" w:cs="仿宋"/>
                <w:color w:val="000000"/>
                <w:sz w:val="24"/>
                <w:highlight w:val="none"/>
              </w:rPr>
            </w:pPr>
          </w:p>
        </w:tc>
      </w:tr>
    </w:tbl>
    <w:p w14:paraId="0F2D1F8D">
      <w:pPr>
        <w:ind w:left="0" w:leftChars="0" w:firstLine="0" w:firstLineChars="0"/>
        <w:rPr>
          <w:rFonts w:hint="eastAsia" w:ascii="仿宋" w:hAnsi="仿宋" w:eastAsia="仿宋" w:cs="仿宋"/>
          <w:sz w:val="28"/>
          <w:szCs w:val="28"/>
          <w:highlight w:val="none"/>
          <w:lang w:val="en-US" w:eastAsia="zh-CN"/>
        </w:rPr>
      </w:pPr>
    </w:p>
    <w:p w14:paraId="1086B89C">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8"/>
          <w:szCs w:val="28"/>
          <w:highlight w:val="none"/>
          <w:lang w:val="en-US" w:eastAsia="zh-CN"/>
        </w:rPr>
      </w:pPr>
    </w:p>
    <w:p w14:paraId="6859887B">
      <w:pPr>
        <w:spacing w:before="101" w:line="226" w:lineRule="auto"/>
        <w:ind w:left="4041" w:firstLine="970" w:firstLineChars="300"/>
        <w:outlineLvl w:val="1"/>
        <w:rPr>
          <w:rFonts w:ascii="黑体" w:hAnsi="黑体" w:eastAsia="黑体" w:cs="黑体"/>
          <w:b/>
          <w:bCs/>
          <w:spacing w:val="6"/>
          <w:sz w:val="31"/>
          <w:szCs w:val="31"/>
          <w:highlight w:val="none"/>
        </w:rPr>
      </w:pPr>
      <w:bookmarkStart w:id="54" w:name="_Toc2153"/>
    </w:p>
    <w:p w14:paraId="12B032A7">
      <w:pPr>
        <w:spacing w:before="101" w:line="226" w:lineRule="auto"/>
        <w:ind w:left="4041" w:firstLine="970" w:firstLineChars="300"/>
        <w:outlineLvl w:val="1"/>
        <w:rPr>
          <w:rFonts w:ascii="黑体" w:hAnsi="黑体" w:eastAsia="黑体" w:cs="黑体"/>
          <w:b/>
          <w:bCs/>
          <w:spacing w:val="6"/>
          <w:sz w:val="31"/>
          <w:szCs w:val="31"/>
          <w:highlight w:val="none"/>
        </w:rPr>
      </w:pPr>
    </w:p>
    <w:bookmarkEnd w:id="54"/>
    <w:p w14:paraId="7450F3C7">
      <w:pPr>
        <w:spacing w:before="91" w:line="221" w:lineRule="auto"/>
        <w:rPr>
          <w:rFonts w:hint="eastAsia" w:ascii="黑体" w:hAnsi="黑体" w:eastAsia="黑体" w:cs="黑体"/>
          <w:spacing w:val="-9"/>
          <w:sz w:val="28"/>
          <w:szCs w:val="28"/>
          <w:highlight w:val="none"/>
          <w:lang w:eastAsia="zh-CN"/>
        </w:rPr>
      </w:pPr>
    </w:p>
    <w:p w14:paraId="58012ACC">
      <w:pPr>
        <w:spacing w:line="245" w:lineRule="auto"/>
        <w:rPr>
          <w:rFonts w:ascii="Arial"/>
          <w:sz w:val="21"/>
          <w:highlight w:val="none"/>
        </w:rPr>
      </w:pPr>
    </w:p>
    <w:p w14:paraId="22367F1C">
      <w:pPr>
        <w:spacing w:line="245" w:lineRule="auto"/>
        <w:rPr>
          <w:rFonts w:ascii="Arial"/>
          <w:sz w:val="21"/>
          <w:highlight w:val="none"/>
        </w:rPr>
      </w:pPr>
    </w:p>
    <w:p w14:paraId="2B16653D">
      <w:pPr>
        <w:numPr>
          <w:ilvl w:val="0"/>
          <w:numId w:val="0"/>
        </w:numPr>
        <w:spacing w:before="101" w:line="226" w:lineRule="auto"/>
        <w:jc w:val="center"/>
        <w:outlineLvl w:val="1"/>
        <w:rPr>
          <w:rFonts w:ascii="黑体" w:hAnsi="黑体" w:eastAsia="黑体" w:cs="黑体"/>
          <w:b/>
          <w:bCs/>
          <w:spacing w:val="3"/>
          <w:sz w:val="31"/>
          <w:szCs w:val="31"/>
          <w:highlight w:val="none"/>
        </w:rPr>
      </w:pPr>
      <w:bookmarkStart w:id="55" w:name="_Toc5120"/>
      <w:r>
        <w:rPr>
          <w:rFonts w:hint="eastAsia" w:ascii="黑体" w:hAnsi="黑体" w:eastAsia="黑体" w:cs="黑体"/>
          <w:b/>
          <w:bCs/>
          <w:spacing w:val="3"/>
          <w:sz w:val="31"/>
          <w:szCs w:val="31"/>
          <w:highlight w:val="none"/>
          <w:lang w:val="en-US" w:eastAsia="zh-CN"/>
        </w:rPr>
        <w:t>11.</w:t>
      </w:r>
      <w:r>
        <w:rPr>
          <w:rFonts w:ascii="黑体" w:hAnsi="黑体" w:eastAsia="黑体" w:cs="黑体"/>
          <w:b/>
          <w:bCs/>
          <w:spacing w:val="3"/>
          <w:sz w:val="31"/>
          <w:szCs w:val="31"/>
          <w:highlight w:val="none"/>
        </w:rPr>
        <w:t>商务偏差表</w:t>
      </w:r>
      <w:bookmarkEnd w:id="55"/>
    </w:p>
    <w:p w14:paraId="1053A27B">
      <w:pPr>
        <w:pStyle w:val="8"/>
        <w:numPr>
          <w:ilvl w:val="0"/>
          <w:numId w:val="0"/>
        </w:numPr>
        <w:rPr>
          <w:highlight w:val="none"/>
        </w:rPr>
      </w:pPr>
    </w:p>
    <w:p w14:paraId="47002F96">
      <w:pPr>
        <w:spacing w:line="30" w:lineRule="exact"/>
        <w:rPr>
          <w:highlight w:val="none"/>
        </w:rPr>
      </w:pPr>
    </w:p>
    <w:tbl>
      <w:tblPr>
        <w:tblStyle w:val="23"/>
        <w:tblpPr w:leftFromText="180" w:rightFromText="180" w:vertAnchor="text" w:horzAnchor="page" w:tblpX="1464" w:tblpY="74"/>
        <w:tblOverlap w:val="never"/>
        <w:tblW w:w="964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2382"/>
        <w:gridCol w:w="2593"/>
        <w:gridCol w:w="3955"/>
      </w:tblGrid>
      <w:tr w14:paraId="6F301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15" w:type="dxa"/>
            <w:vAlign w:val="top"/>
          </w:tcPr>
          <w:p w14:paraId="43BA88E2">
            <w:pPr>
              <w:pStyle w:val="24"/>
              <w:spacing w:before="108" w:line="223" w:lineRule="auto"/>
              <w:ind w:left="213"/>
              <w:rPr>
                <w:highlight w:val="none"/>
              </w:rPr>
            </w:pPr>
            <w:r>
              <w:rPr>
                <w:spacing w:val="-2"/>
                <w:highlight w:val="none"/>
              </w:rPr>
              <w:t>序号</w:t>
            </w:r>
          </w:p>
        </w:tc>
        <w:tc>
          <w:tcPr>
            <w:tcW w:w="2382" w:type="dxa"/>
            <w:vAlign w:val="top"/>
          </w:tcPr>
          <w:p w14:paraId="6E6B6041">
            <w:pPr>
              <w:pStyle w:val="24"/>
              <w:spacing w:before="108" w:line="221" w:lineRule="auto"/>
              <w:ind w:left="215"/>
              <w:rPr>
                <w:highlight w:val="none"/>
              </w:rPr>
            </w:pPr>
            <w:r>
              <w:rPr>
                <w:spacing w:val="-4"/>
                <w:highlight w:val="none"/>
              </w:rPr>
              <w:t>招标文件章节及条款号</w:t>
            </w:r>
          </w:p>
        </w:tc>
        <w:tc>
          <w:tcPr>
            <w:tcW w:w="2593" w:type="dxa"/>
            <w:vAlign w:val="top"/>
          </w:tcPr>
          <w:p w14:paraId="4A62AFE1">
            <w:pPr>
              <w:pStyle w:val="24"/>
              <w:spacing w:before="108" w:line="221" w:lineRule="auto"/>
              <w:ind w:left="331"/>
              <w:rPr>
                <w:highlight w:val="none"/>
              </w:rPr>
            </w:pPr>
            <w:r>
              <w:rPr>
                <w:spacing w:val="-4"/>
                <w:highlight w:val="none"/>
              </w:rPr>
              <w:t>投标文件章节及条款号</w:t>
            </w:r>
          </w:p>
        </w:tc>
        <w:tc>
          <w:tcPr>
            <w:tcW w:w="3955" w:type="dxa"/>
            <w:vAlign w:val="top"/>
          </w:tcPr>
          <w:p w14:paraId="6A25433C">
            <w:pPr>
              <w:pStyle w:val="24"/>
              <w:spacing w:before="109" w:line="221" w:lineRule="auto"/>
              <w:ind w:left="1563"/>
              <w:rPr>
                <w:highlight w:val="none"/>
              </w:rPr>
            </w:pPr>
            <w:r>
              <w:rPr>
                <w:spacing w:val="-2"/>
                <w:highlight w:val="none"/>
              </w:rPr>
              <w:t>偏差说明</w:t>
            </w:r>
          </w:p>
        </w:tc>
      </w:tr>
      <w:tr w14:paraId="1CA53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15" w:type="dxa"/>
            <w:vAlign w:val="top"/>
          </w:tcPr>
          <w:p w14:paraId="4DBF64BC">
            <w:pPr>
              <w:rPr>
                <w:rFonts w:ascii="Arial"/>
                <w:sz w:val="21"/>
                <w:highlight w:val="none"/>
              </w:rPr>
            </w:pPr>
          </w:p>
        </w:tc>
        <w:tc>
          <w:tcPr>
            <w:tcW w:w="2382" w:type="dxa"/>
            <w:vAlign w:val="top"/>
          </w:tcPr>
          <w:p w14:paraId="557D1489">
            <w:pPr>
              <w:rPr>
                <w:rFonts w:ascii="Arial"/>
                <w:sz w:val="21"/>
                <w:highlight w:val="none"/>
              </w:rPr>
            </w:pPr>
          </w:p>
        </w:tc>
        <w:tc>
          <w:tcPr>
            <w:tcW w:w="2593" w:type="dxa"/>
            <w:vAlign w:val="top"/>
          </w:tcPr>
          <w:p w14:paraId="68511D27">
            <w:pPr>
              <w:rPr>
                <w:rFonts w:ascii="Arial"/>
                <w:sz w:val="21"/>
                <w:highlight w:val="none"/>
              </w:rPr>
            </w:pPr>
          </w:p>
        </w:tc>
        <w:tc>
          <w:tcPr>
            <w:tcW w:w="3955" w:type="dxa"/>
            <w:vAlign w:val="top"/>
          </w:tcPr>
          <w:p w14:paraId="6F4A965F">
            <w:pPr>
              <w:rPr>
                <w:rFonts w:ascii="Arial"/>
                <w:sz w:val="21"/>
                <w:highlight w:val="none"/>
              </w:rPr>
            </w:pPr>
          </w:p>
        </w:tc>
      </w:tr>
      <w:tr w14:paraId="7116B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15" w:type="dxa"/>
            <w:vAlign w:val="top"/>
          </w:tcPr>
          <w:p w14:paraId="0BE2D079">
            <w:pPr>
              <w:rPr>
                <w:rFonts w:ascii="Arial"/>
                <w:sz w:val="21"/>
                <w:highlight w:val="none"/>
              </w:rPr>
            </w:pPr>
          </w:p>
        </w:tc>
        <w:tc>
          <w:tcPr>
            <w:tcW w:w="2382" w:type="dxa"/>
            <w:vAlign w:val="top"/>
          </w:tcPr>
          <w:p w14:paraId="5953D033">
            <w:pPr>
              <w:rPr>
                <w:rFonts w:ascii="Arial"/>
                <w:sz w:val="21"/>
                <w:highlight w:val="none"/>
              </w:rPr>
            </w:pPr>
          </w:p>
        </w:tc>
        <w:tc>
          <w:tcPr>
            <w:tcW w:w="2593" w:type="dxa"/>
            <w:vAlign w:val="top"/>
          </w:tcPr>
          <w:p w14:paraId="6E78DE13">
            <w:pPr>
              <w:rPr>
                <w:rFonts w:ascii="Arial"/>
                <w:sz w:val="21"/>
                <w:highlight w:val="none"/>
              </w:rPr>
            </w:pPr>
          </w:p>
        </w:tc>
        <w:tc>
          <w:tcPr>
            <w:tcW w:w="3955" w:type="dxa"/>
            <w:vAlign w:val="top"/>
          </w:tcPr>
          <w:p w14:paraId="777D1704">
            <w:pPr>
              <w:rPr>
                <w:rFonts w:ascii="Arial"/>
                <w:sz w:val="21"/>
                <w:highlight w:val="none"/>
              </w:rPr>
            </w:pPr>
          </w:p>
        </w:tc>
      </w:tr>
      <w:tr w14:paraId="259CC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5" w:type="dxa"/>
            <w:vAlign w:val="top"/>
          </w:tcPr>
          <w:p w14:paraId="42D66249">
            <w:pPr>
              <w:rPr>
                <w:rFonts w:ascii="Arial"/>
                <w:sz w:val="21"/>
                <w:highlight w:val="none"/>
              </w:rPr>
            </w:pPr>
          </w:p>
        </w:tc>
        <w:tc>
          <w:tcPr>
            <w:tcW w:w="2382" w:type="dxa"/>
            <w:vAlign w:val="top"/>
          </w:tcPr>
          <w:p w14:paraId="05E98179">
            <w:pPr>
              <w:rPr>
                <w:rFonts w:ascii="Arial"/>
                <w:sz w:val="21"/>
                <w:highlight w:val="none"/>
              </w:rPr>
            </w:pPr>
          </w:p>
        </w:tc>
        <w:tc>
          <w:tcPr>
            <w:tcW w:w="2593" w:type="dxa"/>
            <w:vAlign w:val="top"/>
          </w:tcPr>
          <w:p w14:paraId="2E80F24B">
            <w:pPr>
              <w:rPr>
                <w:rFonts w:ascii="Arial"/>
                <w:sz w:val="21"/>
                <w:highlight w:val="none"/>
              </w:rPr>
            </w:pPr>
          </w:p>
        </w:tc>
        <w:tc>
          <w:tcPr>
            <w:tcW w:w="3955" w:type="dxa"/>
            <w:vAlign w:val="top"/>
          </w:tcPr>
          <w:p w14:paraId="4257EA31">
            <w:pPr>
              <w:rPr>
                <w:rFonts w:ascii="Arial"/>
                <w:sz w:val="21"/>
                <w:highlight w:val="none"/>
              </w:rPr>
            </w:pPr>
          </w:p>
        </w:tc>
      </w:tr>
      <w:tr w14:paraId="44951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715" w:type="dxa"/>
            <w:vAlign w:val="top"/>
          </w:tcPr>
          <w:p w14:paraId="269B2D86">
            <w:pPr>
              <w:rPr>
                <w:rFonts w:ascii="Arial"/>
                <w:sz w:val="21"/>
                <w:highlight w:val="none"/>
              </w:rPr>
            </w:pPr>
          </w:p>
        </w:tc>
        <w:tc>
          <w:tcPr>
            <w:tcW w:w="2382" w:type="dxa"/>
            <w:vAlign w:val="top"/>
          </w:tcPr>
          <w:p w14:paraId="403842DB">
            <w:pPr>
              <w:rPr>
                <w:rFonts w:ascii="Arial"/>
                <w:sz w:val="21"/>
                <w:highlight w:val="none"/>
              </w:rPr>
            </w:pPr>
          </w:p>
        </w:tc>
        <w:tc>
          <w:tcPr>
            <w:tcW w:w="2593" w:type="dxa"/>
            <w:vAlign w:val="top"/>
          </w:tcPr>
          <w:p w14:paraId="487DF298">
            <w:pPr>
              <w:rPr>
                <w:rFonts w:ascii="Arial"/>
                <w:sz w:val="21"/>
                <w:highlight w:val="none"/>
              </w:rPr>
            </w:pPr>
          </w:p>
        </w:tc>
        <w:tc>
          <w:tcPr>
            <w:tcW w:w="3955" w:type="dxa"/>
            <w:vAlign w:val="top"/>
          </w:tcPr>
          <w:p w14:paraId="53C4EA0F">
            <w:pPr>
              <w:rPr>
                <w:rFonts w:ascii="Arial"/>
                <w:sz w:val="21"/>
                <w:highlight w:val="none"/>
              </w:rPr>
            </w:pPr>
          </w:p>
        </w:tc>
      </w:tr>
      <w:tr w14:paraId="020BE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15" w:type="dxa"/>
            <w:vAlign w:val="top"/>
          </w:tcPr>
          <w:p w14:paraId="41DB8BEF">
            <w:pPr>
              <w:rPr>
                <w:rFonts w:ascii="Arial"/>
                <w:sz w:val="21"/>
                <w:highlight w:val="none"/>
              </w:rPr>
            </w:pPr>
          </w:p>
        </w:tc>
        <w:tc>
          <w:tcPr>
            <w:tcW w:w="2382" w:type="dxa"/>
            <w:vAlign w:val="top"/>
          </w:tcPr>
          <w:p w14:paraId="03F94D14">
            <w:pPr>
              <w:rPr>
                <w:rFonts w:ascii="Arial"/>
                <w:sz w:val="21"/>
                <w:highlight w:val="none"/>
              </w:rPr>
            </w:pPr>
          </w:p>
        </w:tc>
        <w:tc>
          <w:tcPr>
            <w:tcW w:w="2593" w:type="dxa"/>
            <w:vAlign w:val="top"/>
          </w:tcPr>
          <w:p w14:paraId="135770EA">
            <w:pPr>
              <w:rPr>
                <w:rFonts w:ascii="Arial"/>
                <w:sz w:val="21"/>
                <w:highlight w:val="none"/>
              </w:rPr>
            </w:pPr>
          </w:p>
        </w:tc>
        <w:tc>
          <w:tcPr>
            <w:tcW w:w="3955" w:type="dxa"/>
            <w:vAlign w:val="top"/>
          </w:tcPr>
          <w:p w14:paraId="3D5E55B6">
            <w:pPr>
              <w:rPr>
                <w:rFonts w:ascii="Arial"/>
                <w:sz w:val="21"/>
                <w:highlight w:val="none"/>
              </w:rPr>
            </w:pPr>
          </w:p>
        </w:tc>
      </w:tr>
    </w:tbl>
    <w:p w14:paraId="1D104933">
      <w:pPr>
        <w:pStyle w:val="8"/>
        <w:spacing w:before="29" w:line="360" w:lineRule="auto"/>
        <w:ind w:left="1812" w:right="1903" w:firstLine="418"/>
        <w:rPr>
          <w:sz w:val="21"/>
          <w:szCs w:val="21"/>
          <w:highlight w:val="none"/>
        </w:rPr>
      </w:pPr>
      <w:r>
        <w:rPr>
          <w:sz w:val="21"/>
          <w:szCs w:val="21"/>
          <w:highlight w:val="none"/>
        </w:rPr>
        <w:t>投标人保证：除商务偏差表列出的偏差外，投标人响应招标文件</w:t>
      </w:r>
      <w:r>
        <w:rPr>
          <w:spacing w:val="-2"/>
          <w:sz w:val="21"/>
          <w:szCs w:val="21"/>
          <w:highlight w:val="none"/>
        </w:rPr>
        <w:t>的全部要求。</w:t>
      </w:r>
    </w:p>
    <w:p w14:paraId="30010E11">
      <w:pPr>
        <w:pStyle w:val="8"/>
        <w:spacing w:line="225" w:lineRule="auto"/>
        <w:ind w:left="2230"/>
        <w:rPr>
          <w:sz w:val="21"/>
          <w:szCs w:val="21"/>
          <w:highlight w:val="none"/>
        </w:rPr>
      </w:pPr>
      <w:r>
        <w:rPr>
          <w:b/>
          <w:bCs/>
          <w:spacing w:val="-16"/>
          <w:sz w:val="21"/>
          <w:szCs w:val="21"/>
          <w:highlight w:val="none"/>
        </w:rPr>
        <w:t>注：</w:t>
      </w:r>
    </w:p>
    <w:p w14:paraId="39D05E53">
      <w:pPr>
        <w:pStyle w:val="8"/>
        <w:spacing w:before="149" w:line="325" w:lineRule="auto"/>
        <w:ind w:left="1808" w:right="1922" w:firstLine="438"/>
        <w:rPr>
          <w:sz w:val="21"/>
          <w:szCs w:val="21"/>
          <w:highlight w:val="none"/>
        </w:rPr>
      </w:pPr>
      <w:r>
        <w:rPr>
          <w:b/>
          <w:bCs/>
          <w:spacing w:val="-2"/>
          <w:sz w:val="21"/>
          <w:szCs w:val="21"/>
          <w:highlight w:val="none"/>
        </w:rPr>
        <w:t>1、投标人要将投标文件和招标文件的差异之处汇集成表。投标文件对招标</w:t>
      </w:r>
      <w:r>
        <w:rPr>
          <w:b/>
          <w:bCs/>
          <w:spacing w:val="-3"/>
          <w:sz w:val="21"/>
          <w:szCs w:val="21"/>
          <w:highlight w:val="none"/>
        </w:rPr>
        <w:t>文件未提</w:t>
      </w:r>
      <w:r>
        <w:rPr>
          <w:sz w:val="21"/>
          <w:szCs w:val="21"/>
          <w:highlight w:val="none"/>
        </w:rPr>
        <w:t xml:space="preserve">  </w:t>
      </w:r>
      <w:r>
        <w:rPr>
          <w:b/>
          <w:bCs/>
          <w:spacing w:val="-3"/>
          <w:sz w:val="21"/>
          <w:szCs w:val="21"/>
          <w:highlight w:val="none"/>
        </w:rPr>
        <w:t>出异议的条款，均被视为接受和同意。投标文件与招标文件有差异之处，无论多么微小，</w:t>
      </w:r>
      <w:r>
        <w:rPr>
          <w:spacing w:val="8"/>
          <w:sz w:val="21"/>
          <w:szCs w:val="21"/>
          <w:highlight w:val="none"/>
        </w:rPr>
        <w:t xml:space="preserve"> </w:t>
      </w:r>
      <w:r>
        <w:rPr>
          <w:b/>
          <w:bCs/>
          <w:spacing w:val="-3"/>
          <w:sz w:val="21"/>
          <w:szCs w:val="21"/>
          <w:highlight w:val="none"/>
        </w:rPr>
        <w:t>均应按招标文件格式要求统一汇总说明，并标注：“正偏差”或“负偏差”。如无偏差，</w:t>
      </w:r>
      <w:r>
        <w:rPr>
          <w:spacing w:val="8"/>
          <w:sz w:val="21"/>
          <w:szCs w:val="21"/>
          <w:highlight w:val="none"/>
        </w:rPr>
        <w:t xml:space="preserve"> </w:t>
      </w:r>
      <w:r>
        <w:rPr>
          <w:b/>
          <w:bCs/>
          <w:spacing w:val="-6"/>
          <w:sz w:val="21"/>
          <w:szCs w:val="21"/>
          <w:highlight w:val="none"/>
        </w:rPr>
        <w:t>应标注：“无”。</w:t>
      </w:r>
    </w:p>
    <w:p w14:paraId="0B044694">
      <w:pPr>
        <w:pStyle w:val="8"/>
        <w:spacing w:before="158" w:line="290" w:lineRule="auto"/>
        <w:ind w:left="1813" w:right="1885" w:firstLine="524"/>
        <w:rPr>
          <w:sz w:val="21"/>
          <w:szCs w:val="21"/>
          <w:highlight w:val="none"/>
        </w:rPr>
      </w:pPr>
      <w:r>
        <w:rPr>
          <w:b/>
          <w:bCs/>
          <w:spacing w:val="-2"/>
          <w:sz w:val="21"/>
          <w:szCs w:val="21"/>
          <w:highlight w:val="none"/>
        </w:rPr>
        <w:t>2、对于投标人提出的上述差异，如存在重大偏离，导致招标人无法接受，则有可能</w:t>
      </w:r>
      <w:r>
        <w:rPr>
          <w:spacing w:val="1"/>
          <w:sz w:val="21"/>
          <w:szCs w:val="21"/>
          <w:highlight w:val="none"/>
        </w:rPr>
        <w:t xml:space="preserve"> </w:t>
      </w:r>
      <w:r>
        <w:rPr>
          <w:b/>
          <w:bCs/>
          <w:spacing w:val="-3"/>
          <w:sz w:val="21"/>
          <w:szCs w:val="21"/>
          <w:highlight w:val="none"/>
        </w:rPr>
        <w:t>导致其投标被否决。</w:t>
      </w:r>
    </w:p>
    <w:p w14:paraId="345DC7C2">
      <w:pPr>
        <w:spacing w:line="468" w:lineRule="auto"/>
        <w:rPr>
          <w:rFonts w:ascii="Arial"/>
          <w:sz w:val="21"/>
          <w:highlight w:val="none"/>
        </w:rPr>
      </w:pPr>
    </w:p>
    <w:p w14:paraId="3F073136">
      <w:pPr>
        <w:pStyle w:val="8"/>
        <w:spacing w:before="69" w:line="221" w:lineRule="auto"/>
        <w:ind w:firstLine="396" w:firstLineChars="200"/>
        <w:jc w:val="right"/>
        <w:rPr>
          <w:sz w:val="21"/>
          <w:szCs w:val="21"/>
          <w:highlight w:val="none"/>
        </w:rPr>
      </w:pPr>
      <w:r>
        <w:rPr>
          <w:spacing w:val="-6"/>
          <w:sz w:val="21"/>
          <w:szCs w:val="21"/>
          <w:highlight w:val="none"/>
        </w:rPr>
        <w:t>投标人：</w:t>
      </w:r>
      <w:r>
        <w:rPr>
          <w:spacing w:val="-6"/>
          <w:sz w:val="21"/>
          <w:szCs w:val="21"/>
          <w:highlight w:val="none"/>
          <w:u w:val="single" w:color="auto"/>
        </w:rPr>
        <w:t xml:space="preserve">               </w:t>
      </w:r>
      <w:r>
        <w:rPr>
          <w:spacing w:val="-61"/>
          <w:sz w:val="21"/>
          <w:szCs w:val="21"/>
          <w:highlight w:val="none"/>
        </w:rPr>
        <w:t xml:space="preserve"> </w:t>
      </w:r>
      <w:r>
        <w:rPr>
          <w:spacing w:val="-6"/>
          <w:sz w:val="21"/>
          <w:szCs w:val="21"/>
          <w:highlight w:val="none"/>
        </w:rPr>
        <w:t>(盖单位章)</w:t>
      </w:r>
    </w:p>
    <w:p w14:paraId="208EACE4">
      <w:pPr>
        <w:spacing w:line="325" w:lineRule="auto"/>
        <w:jc w:val="right"/>
        <w:rPr>
          <w:rFonts w:ascii="Arial"/>
          <w:sz w:val="21"/>
          <w:highlight w:val="none"/>
        </w:rPr>
      </w:pPr>
    </w:p>
    <w:p w14:paraId="78573037">
      <w:pPr>
        <w:spacing w:line="326" w:lineRule="auto"/>
        <w:jc w:val="right"/>
        <w:rPr>
          <w:rFonts w:ascii="Arial"/>
          <w:sz w:val="21"/>
          <w:highlight w:val="none"/>
        </w:rPr>
      </w:pPr>
    </w:p>
    <w:p w14:paraId="00D48B33">
      <w:pPr>
        <w:pStyle w:val="8"/>
        <w:tabs>
          <w:tab w:val="left" w:pos="7967"/>
        </w:tabs>
        <w:spacing w:before="69" w:line="221" w:lineRule="auto"/>
        <w:ind w:firstLine="816" w:firstLineChars="5100"/>
        <w:jc w:val="right"/>
        <w:rPr>
          <w:rFonts w:hint="eastAsia" w:eastAsia="宋体"/>
          <w:sz w:val="21"/>
          <w:szCs w:val="21"/>
          <w:highlight w:val="none"/>
          <w:lang w:val="en-US" w:eastAsia="zh-CN"/>
        </w:rPr>
        <w:sectPr>
          <w:footerReference r:id="rId11" w:type="default"/>
          <w:pgSz w:w="11900" w:h="16841"/>
          <w:pgMar w:top="1440" w:right="1800" w:bottom="1440" w:left="1800" w:header="0" w:footer="1057" w:gutter="0"/>
          <w:pgNumType w:fmt="decimal"/>
          <w:cols w:space="720" w:num="1"/>
        </w:sectPr>
      </w:pPr>
      <w:r>
        <w:rPr>
          <w:spacing w:val="-97"/>
          <w:sz w:val="21"/>
          <w:szCs w:val="21"/>
          <w:highlight w:val="none"/>
        </w:rPr>
        <w:t xml:space="preserve"> </w:t>
      </w:r>
      <w:r>
        <w:rPr>
          <w:spacing w:val="-7"/>
          <w:sz w:val="21"/>
          <w:szCs w:val="21"/>
          <w:highlight w:val="none"/>
        </w:rPr>
        <w:t>年</w:t>
      </w:r>
      <w:r>
        <w:rPr>
          <w:spacing w:val="28"/>
          <w:sz w:val="21"/>
          <w:szCs w:val="21"/>
          <w:highlight w:val="none"/>
          <w:u w:val="single" w:color="auto"/>
        </w:rPr>
        <w:t xml:space="preserve">   </w:t>
      </w:r>
      <w:r>
        <w:rPr>
          <w:spacing w:val="-92"/>
          <w:sz w:val="21"/>
          <w:szCs w:val="21"/>
          <w:highlight w:val="none"/>
        </w:rPr>
        <w:t xml:space="preserve"> </w:t>
      </w:r>
      <w:r>
        <w:rPr>
          <w:spacing w:val="-7"/>
          <w:sz w:val="21"/>
          <w:szCs w:val="21"/>
          <w:highlight w:val="none"/>
        </w:rPr>
        <w:t>月</w:t>
      </w:r>
      <w:r>
        <w:rPr>
          <w:spacing w:val="28"/>
          <w:sz w:val="21"/>
          <w:szCs w:val="21"/>
          <w:highlight w:val="none"/>
          <w:u w:val="single" w:color="auto"/>
        </w:rPr>
        <w:t xml:space="preserve">   </w:t>
      </w:r>
      <w:r>
        <w:rPr>
          <w:spacing w:val="-61"/>
          <w:sz w:val="21"/>
          <w:szCs w:val="21"/>
          <w:highlight w:val="none"/>
        </w:rPr>
        <w:t xml:space="preserve"> </w:t>
      </w:r>
      <w:r>
        <w:rPr>
          <w:rFonts w:hint="eastAsia"/>
          <w:spacing w:val="-61"/>
          <w:sz w:val="21"/>
          <w:szCs w:val="21"/>
          <w:highlight w:val="none"/>
          <w:lang w:val="en-US" w:eastAsia="zh-CN"/>
        </w:rPr>
        <w:t>日</w:t>
      </w:r>
    </w:p>
    <w:p w14:paraId="3B065F9C">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sz w:val="30"/>
          <w:szCs w:val="30"/>
          <w:highlight w:val="none"/>
          <w:lang w:val="en-US" w:eastAsia="zh-CN"/>
        </w:rPr>
      </w:pPr>
    </w:p>
    <w:p w14:paraId="48644A74">
      <w:pPr>
        <w:spacing w:line="240" w:lineRule="auto"/>
        <w:ind w:left="0"/>
        <w:jc w:val="center"/>
        <w:rPr>
          <w:rFonts w:hint="eastAsia" w:ascii="黑体" w:hAnsi="黑体" w:eastAsia="黑体" w:cs="黑体"/>
          <w:spacing w:val="-3"/>
          <w:sz w:val="28"/>
          <w:szCs w:val="28"/>
          <w:highlight w:val="none"/>
          <w:lang w:val="en-US" w:eastAsia="zh-CN"/>
        </w:rPr>
      </w:pPr>
    </w:p>
    <w:p w14:paraId="035729CC">
      <w:pPr>
        <w:spacing w:line="240" w:lineRule="auto"/>
        <w:ind w:left="0"/>
        <w:jc w:val="center"/>
        <w:rPr>
          <w:rFonts w:hint="eastAsia" w:ascii="黑体" w:hAnsi="黑体" w:eastAsia="黑体" w:cs="黑体"/>
          <w:spacing w:val="-3"/>
          <w:sz w:val="28"/>
          <w:szCs w:val="28"/>
          <w:highlight w:val="none"/>
          <w:lang w:val="en-US" w:eastAsia="zh-CN"/>
        </w:rPr>
      </w:pPr>
    </w:p>
    <w:p w14:paraId="153EE43B">
      <w:pPr>
        <w:spacing w:line="240" w:lineRule="auto"/>
        <w:ind w:left="0"/>
        <w:jc w:val="center"/>
        <w:rPr>
          <w:rFonts w:ascii="黑体" w:hAnsi="黑体" w:eastAsia="黑体" w:cs="黑体"/>
          <w:sz w:val="28"/>
          <w:szCs w:val="28"/>
          <w:highlight w:val="none"/>
        </w:rPr>
      </w:pPr>
      <w:r>
        <w:rPr>
          <w:rFonts w:hint="eastAsia" w:ascii="黑体" w:hAnsi="黑体" w:eastAsia="黑体" w:cs="黑体"/>
          <w:spacing w:val="-3"/>
          <w:sz w:val="28"/>
          <w:szCs w:val="28"/>
          <w:highlight w:val="none"/>
          <w:lang w:val="en-US" w:eastAsia="zh-CN"/>
        </w:rPr>
        <w:t>12.</w:t>
      </w:r>
      <w:r>
        <w:rPr>
          <w:rFonts w:ascii="黑体" w:hAnsi="黑体" w:eastAsia="黑体" w:cs="黑体"/>
          <w:spacing w:val="-3"/>
          <w:sz w:val="28"/>
          <w:szCs w:val="28"/>
          <w:highlight w:val="none"/>
        </w:rPr>
        <w:t>技术偏差表</w:t>
      </w:r>
    </w:p>
    <w:tbl>
      <w:tblPr>
        <w:tblStyle w:val="23"/>
        <w:tblpPr w:leftFromText="180" w:rightFromText="180" w:vertAnchor="text" w:horzAnchor="page" w:tblpX="2028" w:tblpY="637"/>
        <w:tblOverlap w:val="never"/>
        <w:tblW w:w="82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1"/>
        <w:gridCol w:w="2691"/>
        <w:gridCol w:w="2976"/>
        <w:gridCol w:w="1629"/>
      </w:tblGrid>
      <w:tr w14:paraId="3985E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931" w:type="dxa"/>
            <w:vAlign w:val="top"/>
          </w:tcPr>
          <w:p w14:paraId="6E061EE7">
            <w:pPr>
              <w:pStyle w:val="24"/>
              <w:spacing w:before="240" w:line="223" w:lineRule="auto"/>
              <w:ind w:left="261"/>
              <w:rPr>
                <w:highlight w:val="none"/>
              </w:rPr>
            </w:pPr>
            <w:r>
              <w:rPr>
                <w:b/>
                <w:bCs/>
                <w:spacing w:val="-4"/>
                <w:highlight w:val="none"/>
              </w:rPr>
              <w:t>序号</w:t>
            </w:r>
          </w:p>
        </w:tc>
        <w:tc>
          <w:tcPr>
            <w:tcW w:w="2691" w:type="dxa"/>
            <w:vAlign w:val="top"/>
          </w:tcPr>
          <w:p w14:paraId="07BFA5C0">
            <w:pPr>
              <w:pStyle w:val="24"/>
              <w:spacing w:before="34" w:line="221" w:lineRule="auto"/>
              <w:ind w:left="928"/>
              <w:rPr>
                <w:highlight w:val="none"/>
              </w:rPr>
            </w:pPr>
            <w:r>
              <w:rPr>
                <w:b/>
                <w:bCs/>
                <w:spacing w:val="-4"/>
                <w:highlight w:val="none"/>
              </w:rPr>
              <w:t>招标文件</w:t>
            </w:r>
          </w:p>
          <w:p w14:paraId="4FE2719F">
            <w:pPr>
              <w:pStyle w:val="24"/>
              <w:spacing w:before="158" w:line="221" w:lineRule="auto"/>
              <w:ind w:left="248"/>
              <w:rPr>
                <w:highlight w:val="none"/>
              </w:rPr>
            </w:pPr>
            <w:r>
              <w:rPr>
                <w:b/>
                <w:bCs/>
                <w:spacing w:val="-3"/>
                <w:highlight w:val="none"/>
              </w:rPr>
              <w:t>章节及条款号/简要内容</w:t>
            </w:r>
          </w:p>
        </w:tc>
        <w:tc>
          <w:tcPr>
            <w:tcW w:w="2976" w:type="dxa"/>
            <w:vAlign w:val="top"/>
          </w:tcPr>
          <w:p w14:paraId="003D1EF8">
            <w:pPr>
              <w:pStyle w:val="24"/>
              <w:spacing w:before="34" w:line="221" w:lineRule="auto"/>
              <w:ind w:left="1075"/>
              <w:rPr>
                <w:highlight w:val="none"/>
              </w:rPr>
            </w:pPr>
            <w:r>
              <w:rPr>
                <w:b/>
                <w:bCs/>
                <w:spacing w:val="-4"/>
                <w:highlight w:val="none"/>
              </w:rPr>
              <w:t>投标文件</w:t>
            </w:r>
          </w:p>
          <w:p w14:paraId="00BBBBF7">
            <w:pPr>
              <w:pStyle w:val="24"/>
              <w:spacing w:before="158" w:line="221" w:lineRule="auto"/>
              <w:ind w:left="394"/>
              <w:rPr>
                <w:highlight w:val="none"/>
              </w:rPr>
            </w:pPr>
            <w:r>
              <w:rPr>
                <w:b/>
                <w:bCs/>
                <w:spacing w:val="-3"/>
                <w:highlight w:val="none"/>
              </w:rPr>
              <w:t>章节及条款号/简要内容</w:t>
            </w:r>
          </w:p>
        </w:tc>
        <w:tc>
          <w:tcPr>
            <w:tcW w:w="1629" w:type="dxa"/>
            <w:vAlign w:val="top"/>
          </w:tcPr>
          <w:p w14:paraId="3C7839C6">
            <w:pPr>
              <w:pStyle w:val="24"/>
              <w:spacing w:before="241" w:line="221" w:lineRule="auto"/>
              <w:ind w:left="398"/>
              <w:rPr>
                <w:highlight w:val="none"/>
              </w:rPr>
            </w:pPr>
            <w:r>
              <w:rPr>
                <w:b/>
                <w:bCs/>
                <w:spacing w:val="-3"/>
                <w:highlight w:val="none"/>
              </w:rPr>
              <w:t>偏差说明</w:t>
            </w:r>
          </w:p>
        </w:tc>
      </w:tr>
      <w:tr w14:paraId="33517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931" w:type="dxa"/>
            <w:vAlign w:val="top"/>
          </w:tcPr>
          <w:p w14:paraId="4B085F2C">
            <w:pPr>
              <w:pStyle w:val="24"/>
              <w:spacing w:before="49" w:line="276" w:lineRule="exact"/>
              <w:ind w:left="436"/>
              <w:rPr>
                <w:highlight w:val="none"/>
              </w:rPr>
            </w:pPr>
            <w:r>
              <w:rPr>
                <w:position w:val="1"/>
                <w:highlight w:val="none"/>
              </w:rPr>
              <w:t>1</w:t>
            </w:r>
          </w:p>
        </w:tc>
        <w:tc>
          <w:tcPr>
            <w:tcW w:w="2691" w:type="dxa"/>
            <w:vAlign w:val="top"/>
          </w:tcPr>
          <w:p w14:paraId="1089A25D">
            <w:pPr>
              <w:rPr>
                <w:rFonts w:ascii="Arial"/>
                <w:sz w:val="21"/>
                <w:highlight w:val="none"/>
              </w:rPr>
            </w:pPr>
          </w:p>
        </w:tc>
        <w:tc>
          <w:tcPr>
            <w:tcW w:w="2976" w:type="dxa"/>
            <w:vAlign w:val="top"/>
          </w:tcPr>
          <w:p w14:paraId="466CD0A4">
            <w:pPr>
              <w:rPr>
                <w:rFonts w:ascii="Arial"/>
                <w:sz w:val="21"/>
                <w:highlight w:val="none"/>
              </w:rPr>
            </w:pPr>
          </w:p>
        </w:tc>
        <w:tc>
          <w:tcPr>
            <w:tcW w:w="1629" w:type="dxa"/>
            <w:vAlign w:val="top"/>
          </w:tcPr>
          <w:p w14:paraId="756971BD">
            <w:pPr>
              <w:rPr>
                <w:rFonts w:ascii="Arial"/>
                <w:sz w:val="21"/>
                <w:highlight w:val="none"/>
              </w:rPr>
            </w:pPr>
          </w:p>
        </w:tc>
      </w:tr>
      <w:tr w14:paraId="23371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31" w:type="dxa"/>
            <w:vAlign w:val="top"/>
          </w:tcPr>
          <w:p w14:paraId="6EB1A48B">
            <w:pPr>
              <w:pStyle w:val="24"/>
              <w:spacing w:before="48" w:line="276" w:lineRule="exact"/>
              <w:ind w:left="423"/>
              <w:rPr>
                <w:highlight w:val="none"/>
              </w:rPr>
            </w:pPr>
            <w:r>
              <w:rPr>
                <w:position w:val="1"/>
                <w:highlight w:val="none"/>
              </w:rPr>
              <w:t>2</w:t>
            </w:r>
          </w:p>
        </w:tc>
        <w:tc>
          <w:tcPr>
            <w:tcW w:w="2691" w:type="dxa"/>
            <w:vAlign w:val="top"/>
          </w:tcPr>
          <w:p w14:paraId="30AF0211">
            <w:pPr>
              <w:rPr>
                <w:rFonts w:ascii="Arial"/>
                <w:sz w:val="21"/>
                <w:highlight w:val="none"/>
              </w:rPr>
            </w:pPr>
          </w:p>
        </w:tc>
        <w:tc>
          <w:tcPr>
            <w:tcW w:w="2976" w:type="dxa"/>
            <w:vAlign w:val="top"/>
          </w:tcPr>
          <w:p w14:paraId="32833A66">
            <w:pPr>
              <w:rPr>
                <w:rFonts w:ascii="Arial"/>
                <w:sz w:val="21"/>
                <w:highlight w:val="none"/>
              </w:rPr>
            </w:pPr>
          </w:p>
        </w:tc>
        <w:tc>
          <w:tcPr>
            <w:tcW w:w="1629" w:type="dxa"/>
            <w:vAlign w:val="top"/>
          </w:tcPr>
          <w:p w14:paraId="7427731C">
            <w:pPr>
              <w:rPr>
                <w:rFonts w:ascii="Arial"/>
                <w:sz w:val="21"/>
                <w:highlight w:val="none"/>
              </w:rPr>
            </w:pPr>
          </w:p>
        </w:tc>
      </w:tr>
      <w:tr w14:paraId="12A5E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31" w:type="dxa"/>
            <w:vAlign w:val="top"/>
          </w:tcPr>
          <w:p w14:paraId="4A8F0CC4">
            <w:pPr>
              <w:pStyle w:val="24"/>
              <w:spacing w:before="48" w:line="242" w:lineRule="auto"/>
              <w:ind w:left="425"/>
              <w:rPr>
                <w:highlight w:val="none"/>
              </w:rPr>
            </w:pPr>
            <w:r>
              <w:rPr>
                <w:highlight w:val="none"/>
              </w:rPr>
              <w:t>3</w:t>
            </w:r>
          </w:p>
        </w:tc>
        <w:tc>
          <w:tcPr>
            <w:tcW w:w="2691" w:type="dxa"/>
            <w:vAlign w:val="top"/>
          </w:tcPr>
          <w:p w14:paraId="768B4078">
            <w:pPr>
              <w:rPr>
                <w:rFonts w:ascii="Arial"/>
                <w:sz w:val="21"/>
                <w:highlight w:val="none"/>
              </w:rPr>
            </w:pPr>
          </w:p>
        </w:tc>
        <w:tc>
          <w:tcPr>
            <w:tcW w:w="2976" w:type="dxa"/>
            <w:vAlign w:val="top"/>
          </w:tcPr>
          <w:p w14:paraId="186B064A">
            <w:pPr>
              <w:rPr>
                <w:rFonts w:ascii="Arial"/>
                <w:sz w:val="21"/>
                <w:highlight w:val="none"/>
              </w:rPr>
            </w:pPr>
          </w:p>
        </w:tc>
        <w:tc>
          <w:tcPr>
            <w:tcW w:w="1629" w:type="dxa"/>
            <w:vAlign w:val="top"/>
          </w:tcPr>
          <w:p w14:paraId="5C44F809">
            <w:pPr>
              <w:rPr>
                <w:rFonts w:ascii="Arial"/>
                <w:sz w:val="21"/>
                <w:highlight w:val="none"/>
              </w:rPr>
            </w:pPr>
          </w:p>
        </w:tc>
      </w:tr>
      <w:tr w14:paraId="5765B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931" w:type="dxa"/>
            <w:vAlign w:val="top"/>
          </w:tcPr>
          <w:p w14:paraId="7BA04930">
            <w:pPr>
              <w:pStyle w:val="24"/>
              <w:spacing w:before="52" w:line="276" w:lineRule="exact"/>
              <w:ind w:left="419"/>
              <w:rPr>
                <w:highlight w:val="none"/>
              </w:rPr>
            </w:pPr>
            <w:r>
              <w:rPr>
                <w:position w:val="1"/>
                <w:highlight w:val="none"/>
              </w:rPr>
              <w:t>4</w:t>
            </w:r>
          </w:p>
        </w:tc>
        <w:tc>
          <w:tcPr>
            <w:tcW w:w="2691" w:type="dxa"/>
            <w:vAlign w:val="top"/>
          </w:tcPr>
          <w:p w14:paraId="5DD1E209">
            <w:pPr>
              <w:rPr>
                <w:rFonts w:ascii="Arial"/>
                <w:sz w:val="21"/>
                <w:highlight w:val="none"/>
              </w:rPr>
            </w:pPr>
          </w:p>
        </w:tc>
        <w:tc>
          <w:tcPr>
            <w:tcW w:w="2976" w:type="dxa"/>
            <w:vAlign w:val="top"/>
          </w:tcPr>
          <w:p w14:paraId="2A728D3F">
            <w:pPr>
              <w:rPr>
                <w:rFonts w:ascii="Arial"/>
                <w:sz w:val="21"/>
                <w:highlight w:val="none"/>
              </w:rPr>
            </w:pPr>
          </w:p>
        </w:tc>
        <w:tc>
          <w:tcPr>
            <w:tcW w:w="1629" w:type="dxa"/>
            <w:vAlign w:val="top"/>
          </w:tcPr>
          <w:p w14:paraId="3A375E97">
            <w:pPr>
              <w:rPr>
                <w:rFonts w:ascii="Arial"/>
                <w:sz w:val="21"/>
                <w:highlight w:val="none"/>
              </w:rPr>
            </w:pPr>
          </w:p>
        </w:tc>
      </w:tr>
      <w:tr w14:paraId="0B44F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31" w:type="dxa"/>
            <w:vAlign w:val="top"/>
          </w:tcPr>
          <w:p w14:paraId="544E2CAA">
            <w:pPr>
              <w:pStyle w:val="24"/>
              <w:spacing w:before="50" w:line="242" w:lineRule="auto"/>
              <w:ind w:left="425"/>
              <w:rPr>
                <w:highlight w:val="none"/>
              </w:rPr>
            </w:pPr>
            <w:r>
              <w:rPr>
                <w:highlight w:val="none"/>
              </w:rPr>
              <w:t>5</w:t>
            </w:r>
          </w:p>
        </w:tc>
        <w:tc>
          <w:tcPr>
            <w:tcW w:w="2691" w:type="dxa"/>
            <w:vAlign w:val="top"/>
          </w:tcPr>
          <w:p w14:paraId="2D5F9CC4">
            <w:pPr>
              <w:rPr>
                <w:rFonts w:ascii="Arial"/>
                <w:sz w:val="21"/>
                <w:highlight w:val="none"/>
              </w:rPr>
            </w:pPr>
          </w:p>
        </w:tc>
        <w:tc>
          <w:tcPr>
            <w:tcW w:w="2976" w:type="dxa"/>
            <w:vAlign w:val="top"/>
          </w:tcPr>
          <w:p w14:paraId="52B05D5E">
            <w:pPr>
              <w:rPr>
                <w:rFonts w:ascii="Arial"/>
                <w:sz w:val="21"/>
                <w:highlight w:val="none"/>
              </w:rPr>
            </w:pPr>
          </w:p>
        </w:tc>
        <w:tc>
          <w:tcPr>
            <w:tcW w:w="1629" w:type="dxa"/>
            <w:vAlign w:val="top"/>
          </w:tcPr>
          <w:p w14:paraId="37C20A24">
            <w:pPr>
              <w:rPr>
                <w:rFonts w:ascii="Arial"/>
                <w:sz w:val="21"/>
                <w:highlight w:val="none"/>
              </w:rPr>
            </w:pPr>
          </w:p>
        </w:tc>
      </w:tr>
      <w:tr w14:paraId="11E02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931" w:type="dxa"/>
            <w:vAlign w:val="top"/>
          </w:tcPr>
          <w:p w14:paraId="4BAB0F3A">
            <w:pPr>
              <w:pStyle w:val="24"/>
              <w:spacing w:before="34" w:line="339" w:lineRule="exact"/>
              <w:ind w:left="393"/>
              <w:rPr>
                <w:sz w:val="22"/>
                <w:szCs w:val="22"/>
                <w:highlight w:val="none"/>
              </w:rPr>
            </w:pPr>
            <w:r>
              <w:rPr>
                <w:i/>
                <w:iCs/>
                <w:spacing w:val="10"/>
                <w:position w:val="2"/>
                <w:sz w:val="22"/>
                <w:szCs w:val="22"/>
                <w:highlight w:val="none"/>
              </w:rPr>
              <w:t>…</w:t>
            </w:r>
          </w:p>
          <w:p w14:paraId="6562266E">
            <w:pPr>
              <w:pStyle w:val="24"/>
              <w:spacing w:before="71" w:line="339" w:lineRule="exact"/>
              <w:ind w:left="393"/>
              <w:rPr>
                <w:sz w:val="22"/>
                <w:szCs w:val="22"/>
                <w:highlight w:val="none"/>
              </w:rPr>
            </w:pPr>
            <w:r>
              <w:rPr>
                <w:i/>
                <w:iCs/>
                <w:spacing w:val="10"/>
                <w:position w:val="2"/>
                <w:sz w:val="22"/>
                <w:szCs w:val="22"/>
                <w:highlight w:val="none"/>
              </w:rPr>
              <w:t>…</w:t>
            </w:r>
          </w:p>
        </w:tc>
        <w:tc>
          <w:tcPr>
            <w:tcW w:w="2691" w:type="dxa"/>
            <w:vAlign w:val="top"/>
          </w:tcPr>
          <w:p w14:paraId="3AF6DCF7">
            <w:pPr>
              <w:rPr>
                <w:rFonts w:ascii="Arial"/>
                <w:sz w:val="21"/>
                <w:highlight w:val="none"/>
              </w:rPr>
            </w:pPr>
          </w:p>
        </w:tc>
        <w:tc>
          <w:tcPr>
            <w:tcW w:w="2976" w:type="dxa"/>
            <w:vAlign w:val="top"/>
          </w:tcPr>
          <w:p w14:paraId="653638C9">
            <w:pPr>
              <w:rPr>
                <w:rFonts w:ascii="Arial"/>
                <w:sz w:val="21"/>
                <w:highlight w:val="none"/>
              </w:rPr>
            </w:pPr>
          </w:p>
        </w:tc>
        <w:tc>
          <w:tcPr>
            <w:tcW w:w="1629" w:type="dxa"/>
            <w:vAlign w:val="top"/>
          </w:tcPr>
          <w:p w14:paraId="7B957C40">
            <w:pPr>
              <w:rPr>
                <w:rFonts w:ascii="Arial"/>
                <w:sz w:val="21"/>
                <w:highlight w:val="none"/>
              </w:rPr>
            </w:pPr>
          </w:p>
        </w:tc>
      </w:tr>
    </w:tbl>
    <w:p w14:paraId="6F4DC7B9">
      <w:pPr>
        <w:spacing w:line="366" w:lineRule="auto"/>
        <w:rPr>
          <w:rFonts w:ascii="Arial"/>
          <w:sz w:val="21"/>
          <w:highlight w:val="none"/>
        </w:rPr>
      </w:pPr>
    </w:p>
    <w:p w14:paraId="1D00B318">
      <w:pPr>
        <w:pStyle w:val="8"/>
        <w:spacing w:line="240" w:lineRule="auto"/>
        <w:ind w:left="0" w:right="0" w:firstLine="416" w:firstLineChars="200"/>
        <w:rPr>
          <w:rFonts w:hint="eastAsia"/>
          <w:spacing w:val="-1"/>
          <w:sz w:val="21"/>
          <w:szCs w:val="21"/>
          <w:highlight w:val="none"/>
          <w:lang w:val="en-US" w:eastAsia="zh-CN"/>
        </w:rPr>
      </w:pPr>
      <w:r>
        <w:rPr>
          <w:rFonts w:hint="eastAsia"/>
          <w:spacing w:val="-1"/>
          <w:sz w:val="21"/>
          <w:szCs w:val="21"/>
          <w:highlight w:val="none"/>
          <w:lang w:val="en-US" w:eastAsia="zh-CN"/>
        </w:rPr>
        <w:t xml:space="preserve">                                        </w:t>
      </w:r>
    </w:p>
    <w:p w14:paraId="7F6C26E4">
      <w:pPr>
        <w:pStyle w:val="8"/>
        <w:spacing w:line="240" w:lineRule="auto"/>
        <w:ind w:left="0" w:right="0" w:firstLine="416" w:firstLineChars="200"/>
        <w:rPr>
          <w:rFonts w:hint="eastAsia"/>
          <w:spacing w:val="-1"/>
          <w:sz w:val="21"/>
          <w:szCs w:val="21"/>
          <w:highlight w:val="none"/>
          <w:lang w:val="en-US" w:eastAsia="zh-CN"/>
        </w:rPr>
      </w:pPr>
    </w:p>
    <w:p w14:paraId="65D74309">
      <w:pPr>
        <w:pStyle w:val="8"/>
        <w:spacing w:line="240" w:lineRule="auto"/>
        <w:ind w:left="0" w:right="0" w:firstLine="416" w:firstLineChars="200"/>
        <w:jc w:val="left"/>
        <w:rPr>
          <w:sz w:val="21"/>
          <w:szCs w:val="21"/>
          <w:highlight w:val="none"/>
        </w:rPr>
      </w:pPr>
      <w:r>
        <w:rPr>
          <w:spacing w:val="-1"/>
          <w:sz w:val="21"/>
          <w:szCs w:val="21"/>
          <w:highlight w:val="none"/>
        </w:rPr>
        <w:t>投标人保证：除技术偏差表列出的偏差外，投标人响应招标文件</w:t>
      </w:r>
      <w:r>
        <w:rPr>
          <w:spacing w:val="16"/>
          <w:sz w:val="21"/>
          <w:szCs w:val="21"/>
          <w:highlight w:val="none"/>
        </w:rPr>
        <w:t xml:space="preserve"> </w:t>
      </w:r>
      <w:r>
        <w:rPr>
          <w:spacing w:val="-4"/>
          <w:sz w:val="21"/>
          <w:szCs w:val="21"/>
          <w:highlight w:val="none"/>
        </w:rPr>
        <w:t>的全部要求。</w:t>
      </w:r>
    </w:p>
    <w:p w14:paraId="1AFAF83C">
      <w:pPr>
        <w:pStyle w:val="8"/>
        <w:spacing w:line="240" w:lineRule="auto"/>
        <w:ind w:left="0" w:right="0" w:firstLine="0"/>
        <w:jc w:val="left"/>
        <w:rPr>
          <w:sz w:val="21"/>
          <w:szCs w:val="21"/>
          <w:highlight w:val="none"/>
        </w:rPr>
      </w:pPr>
      <w:r>
        <w:rPr>
          <w:b/>
          <w:bCs/>
          <w:spacing w:val="-16"/>
          <w:sz w:val="21"/>
          <w:szCs w:val="21"/>
          <w:highlight w:val="none"/>
        </w:rPr>
        <w:t>注：</w:t>
      </w:r>
    </w:p>
    <w:p w14:paraId="1744AA9A">
      <w:pPr>
        <w:pStyle w:val="8"/>
        <w:spacing w:line="240" w:lineRule="auto"/>
        <w:ind w:left="0" w:right="0" w:firstLine="0"/>
        <w:jc w:val="left"/>
        <w:rPr>
          <w:sz w:val="21"/>
          <w:szCs w:val="21"/>
          <w:highlight w:val="none"/>
        </w:rPr>
      </w:pPr>
      <w:r>
        <w:rPr>
          <w:b/>
          <w:bCs/>
          <w:spacing w:val="-2"/>
          <w:sz w:val="21"/>
          <w:szCs w:val="21"/>
          <w:highlight w:val="none"/>
        </w:rPr>
        <w:t>1、投标人要将投标文件和招标文件的差异之处汇集成表。投标文件对招标</w:t>
      </w:r>
      <w:r>
        <w:rPr>
          <w:b/>
          <w:bCs/>
          <w:spacing w:val="-3"/>
          <w:sz w:val="21"/>
          <w:szCs w:val="21"/>
          <w:highlight w:val="none"/>
        </w:rPr>
        <w:t>文件未提</w:t>
      </w:r>
      <w:r>
        <w:rPr>
          <w:sz w:val="21"/>
          <w:szCs w:val="21"/>
          <w:highlight w:val="none"/>
        </w:rPr>
        <w:t xml:space="preserve">  </w:t>
      </w:r>
      <w:r>
        <w:rPr>
          <w:b/>
          <w:bCs/>
          <w:spacing w:val="-3"/>
          <w:sz w:val="21"/>
          <w:szCs w:val="21"/>
          <w:highlight w:val="none"/>
        </w:rPr>
        <w:t>出异议的条款，均被视为接受和同意。投标文件与招标文件有差异之处，无论多么微小，</w:t>
      </w:r>
      <w:r>
        <w:rPr>
          <w:spacing w:val="8"/>
          <w:sz w:val="21"/>
          <w:szCs w:val="21"/>
          <w:highlight w:val="none"/>
        </w:rPr>
        <w:t xml:space="preserve"> </w:t>
      </w:r>
      <w:r>
        <w:rPr>
          <w:b/>
          <w:bCs/>
          <w:spacing w:val="-3"/>
          <w:sz w:val="21"/>
          <w:szCs w:val="21"/>
          <w:highlight w:val="none"/>
        </w:rPr>
        <w:t>均应按招标文件格式要求统一汇总说明，并标注：“正偏差”或“负偏差”。如无偏差，</w:t>
      </w:r>
      <w:r>
        <w:rPr>
          <w:spacing w:val="8"/>
          <w:sz w:val="21"/>
          <w:szCs w:val="21"/>
          <w:highlight w:val="none"/>
        </w:rPr>
        <w:t xml:space="preserve"> </w:t>
      </w:r>
      <w:r>
        <w:rPr>
          <w:b/>
          <w:bCs/>
          <w:spacing w:val="-6"/>
          <w:sz w:val="21"/>
          <w:szCs w:val="21"/>
          <w:highlight w:val="none"/>
        </w:rPr>
        <w:t>应标注：“无”。</w:t>
      </w:r>
    </w:p>
    <w:p w14:paraId="12810F1F">
      <w:pPr>
        <w:spacing w:line="240" w:lineRule="auto"/>
        <w:ind w:left="0" w:right="0" w:firstLine="0"/>
        <w:jc w:val="left"/>
        <w:outlineLvl w:val="1"/>
        <w:rPr>
          <w:rFonts w:ascii="黑体" w:hAnsi="黑体" w:eastAsia="黑体" w:cs="黑体"/>
          <w:sz w:val="31"/>
          <w:szCs w:val="31"/>
          <w:highlight w:val="none"/>
        </w:rPr>
      </w:pPr>
      <w:bookmarkStart w:id="56" w:name="_Toc27038"/>
      <w:r>
        <w:rPr>
          <w:b/>
          <w:bCs/>
          <w:spacing w:val="-2"/>
          <w:sz w:val="21"/>
          <w:szCs w:val="21"/>
          <w:highlight w:val="none"/>
        </w:rPr>
        <w:t>2、对于投标人提出的上述差异，有可能</w:t>
      </w:r>
      <w:r>
        <w:rPr>
          <w:spacing w:val="1"/>
          <w:sz w:val="21"/>
          <w:szCs w:val="21"/>
          <w:highlight w:val="none"/>
        </w:rPr>
        <w:t xml:space="preserve"> </w:t>
      </w:r>
      <w:r>
        <w:rPr>
          <w:b/>
          <w:bCs/>
          <w:spacing w:val="-6"/>
          <w:sz w:val="21"/>
          <w:szCs w:val="21"/>
          <w:highlight w:val="none"/>
        </w:rPr>
        <w:t>导致其投标被否决。</w:t>
      </w:r>
      <w:bookmarkEnd w:id="56"/>
    </w:p>
    <w:bookmarkEnd w:id="2"/>
    <w:p w14:paraId="510D0FBA">
      <w:pPr>
        <w:spacing w:line="470" w:lineRule="auto"/>
        <w:jc w:val="left"/>
        <w:rPr>
          <w:rFonts w:ascii="Arial"/>
          <w:sz w:val="21"/>
          <w:highlight w:val="none"/>
        </w:rPr>
      </w:pPr>
    </w:p>
    <w:p w14:paraId="4E2CB0D3">
      <w:pPr>
        <w:spacing w:line="354" w:lineRule="auto"/>
        <w:rPr>
          <w:rFonts w:ascii="Arial"/>
          <w:sz w:val="21"/>
          <w:highlight w:val="none"/>
        </w:rPr>
      </w:pPr>
      <w:bookmarkStart w:id="57" w:name="bookmark180"/>
      <w:bookmarkEnd w:id="57"/>
    </w:p>
    <w:p w14:paraId="62239960">
      <w:pPr>
        <w:spacing w:line="246" w:lineRule="auto"/>
        <w:rPr>
          <w:rFonts w:ascii="Arial"/>
          <w:sz w:val="21"/>
          <w:highlight w:val="none"/>
        </w:rPr>
      </w:pPr>
      <w:bookmarkStart w:id="58" w:name="bookmark155"/>
      <w:bookmarkEnd w:id="58"/>
    </w:p>
    <w:p w14:paraId="42B95E21">
      <w:pPr>
        <w:spacing w:before="136" w:line="226" w:lineRule="auto"/>
        <w:ind w:left="4410"/>
        <w:rPr>
          <w:rFonts w:ascii="黑体" w:hAnsi="黑体" w:eastAsia="黑体" w:cs="黑体"/>
          <w:sz w:val="42"/>
          <w:szCs w:val="42"/>
          <w:highlight w:val="none"/>
          <w:u w:val="single" w:color="auto"/>
        </w:rPr>
      </w:pPr>
    </w:p>
    <w:p w14:paraId="4CD2192D">
      <w:pPr>
        <w:spacing w:before="136" w:line="226" w:lineRule="auto"/>
        <w:ind w:left="4410"/>
        <w:rPr>
          <w:rFonts w:ascii="黑体" w:hAnsi="黑体" w:eastAsia="黑体" w:cs="黑体"/>
          <w:sz w:val="42"/>
          <w:szCs w:val="42"/>
          <w:highlight w:val="none"/>
          <w:u w:val="single" w:color="auto"/>
        </w:rPr>
      </w:pPr>
    </w:p>
    <w:p w14:paraId="2B80DCC6">
      <w:pPr>
        <w:spacing w:before="136" w:line="226" w:lineRule="auto"/>
        <w:ind w:left="4410"/>
        <w:rPr>
          <w:rFonts w:ascii="黑体" w:hAnsi="黑体" w:eastAsia="黑体" w:cs="黑体"/>
          <w:sz w:val="42"/>
          <w:szCs w:val="42"/>
          <w:highlight w:val="none"/>
          <w:u w:val="single" w:color="auto"/>
        </w:rPr>
      </w:pPr>
    </w:p>
    <w:p w14:paraId="0368A534">
      <w:pPr>
        <w:spacing w:before="136" w:line="226" w:lineRule="auto"/>
        <w:ind w:left="4410"/>
        <w:rPr>
          <w:rFonts w:ascii="黑体" w:hAnsi="黑体" w:eastAsia="黑体" w:cs="黑体"/>
          <w:sz w:val="42"/>
          <w:szCs w:val="42"/>
          <w:highlight w:val="none"/>
          <w:u w:val="single" w:color="auto"/>
        </w:rPr>
      </w:pPr>
    </w:p>
    <w:p w14:paraId="17E82DDB">
      <w:pPr>
        <w:spacing w:before="136" w:line="226" w:lineRule="auto"/>
        <w:ind w:left="4410"/>
        <w:rPr>
          <w:rFonts w:ascii="黑体" w:hAnsi="黑体" w:eastAsia="黑体" w:cs="黑体"/>
          <w:sz w:val="42"/>
          <w:szCs w:val="42"/>
          <w:highlight w:val="none"/>
          <w:u w:val="single" w:color="auto"/>
        </w:rPr>
      </w:pPr>
    </w:p>
    <w:p w14:paraId="53964F66">
      <w:pPr>
        <w:spacing w:before="136" w:line="226" w:lineRule="auto"/>
        <w:ind w:left="4410"/>
        <w:rPr>
          <w:rFonts w:ascii="黑体" w:hAnsi="黑体" w:eastAsia="黑体" w:cs="黑体"/>
          <w:sz w:val="42"/>
          <w:szCs w:val="42"/>
          <w:highlight w:val="none"/>
          <w:u w:val="single" w:color="auto"/>
        </w:rPr>
      </w:pPr>
    </w:p>
    <w:p w14:paraId="1F3E2D4D">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13.其他应提供的证明资料（以下复印件均需加盖公章）</w:t>
      </w:r>
    </w:p>
    <w:p w14:paraId="550F2583">
      <w:pPr>
        <w:keepNext w:val="0"/>
        <w:keepLines w:val="0"/>
        <w:pageBreakBefore w:val="0"/>
        <w:widowControl w:val="0"/>
        <w:numPr>
          <w:ilvl w:val="0"/>
          <w:numId w:val="8"/>
        </w:numPr>
        <w:shd w:val="clear"/>
        <w:kinsoku/>
        <w:wordWrap/>
        <w:overflowPunct/>
        <w:topLinePunct w:val="0"/>
        <w:autoSpaceDE/>
        <w:autoSpaceDN/>
        <w:bidi w:val="0"/>
        <w:adjustRightInd w:val="0"/>
        <w:snapToGrid w:val="0"/>
        <w:spacing w:line="240" w:lineRule="auto"/>
        <w:ind w:left="70" w:leftChars="0" w:firstLine="560" w:firstLineChars="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rPr>
        <w:t>营业执照副本</w:t>
      </w:r>
      <w:r>
        <w:rPr>
          <w:rFonts w:hint="eastAsia" w:ascii="仿宋" w:hAnsi="仿宋" w:eastAsia="仿宋" w:cs="仿宋"/>
          <w:b w:val="0"/>
          <w:bCs w:val="0"/>
          <w:color w:val="auto"/>
          <w:sz w:val="28"/>
          <w:szCs w:val="28"/>
          <w:highlight w:val="none"/>
          <w:lang w:val="en-US" w:eastAsia="zh-CN"/>
        </w:rPr>
        <w:t>复印件</w:t>
      </w:r>
      <w:r>
        <w:rPr>
          <w:rFonts w:hint="eastAsia" w:ascii="仿宋" w:hAnsi="仿宋" w:eastAsia="仿宋" w:cs="仿宋"/>
          <w:b w:val="0"/>
          <w:bCs w:val="0"/>
          <w:color w:val="auto"/>
          <w:sz w:val="28"/>
          <w:szCs w:val="28"/>
          <w:highlight w:val="none"/>
          <w:lang w:eastAsia="zh-CN"/>
        </w:rPr>
        <w:t>；</w:t>
      </w:r>
    </w:p>
    <w:p w14:paraId="0003A865">
      <w:pPr>
        <w:keepNext w:val="0"/>
        <w:keepLines w:val="0"/>
        <w:pageBreakBefore w:val="0"/>
        <w:widowControl w:val="0"/>
        <w:numPr>
          <w:ilvl w:val="0"/>
          <w:numId w:val="8"/>
        </w:numPr>
        <w:shd w:val="clear"/>
        <w:kinsoku/>
        <w:wordWrap/>
        <w:overflowPunct/>
        <w:topLinePunct w:val="0"/>
        <w:autoSpaceDE/>
        <w:autoSpaceDN/>
        <w:bidi w:val="0"/>
        <w:adjustRightInd w:val="0"/>
        <w:snapToGrid w:val="0"/>
        <w:spacing w:line="240" w:lineRule="auto"/>
        <w:ind w:left="70" w:leftChars="0" w:firstLine="560" w:firstLineChars="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rPr>
        <w:t>缴纳税收证明资料（近</w:t>
      </w:r>
      <w:r>
        <w:rPr>
          <w:rFonts w:hint="eastAsia" w:ascii="仿宋" w:hAnsi="仿宋" w:eastAsia="仿宋" w:cs="仿宋"/>
          <w:b w:val="0"/>
          <w:bCs w:val="0"/>
          <w:color w:val="auto"/>
          <w:sz w:val="28"/>
          <w:szCs w:val="28"/>
          <w:highlight w:val="none"/>
          <w:lang w:val="en-US" w:eastAsia="zh-CN"/>
        </w:rPr>
        <w:t>一</w:t>
      </w:r>
      <w:r>
        <w:rPr>
          <w:rFonts w:hint="eastAsia" w:ascii="仿宋" w:hAnsi="仿宋" w:eastAsia="仿宋" w:cs="仿宋"/>
          <w:b w:val="0"/>
          <w:bCs w:val="0"/>
          <w:color w:val="auto"/>
          <w:sz w:val="28"/>
          <w:szCs w:val="28"/>
          <w:highlight w:val="none"/>
        </w:rPr>
        <w:t>个月）</w:t>
      </w:r>
      <w:r>
        <w:rPr>
          <w:rFonts w:hint="eastAsia" w:ascii="仿宋" w:hAnsi="仿宋" w:eastAsia="仿宋" w:cs="仿宋"/>
          <w:b w:val="0"/>
          <w:bCs w:val="0"/>
          <w:color w:val="auto"/>
          <w:sz w:val="28"/>
          <w:szCs w:val="28"/>
          <w:highlight w:val="none"/>
          <w:lang w:val="en-US" w:eastAsia="zh-CN"/>
        </w:rPr>
        <w:t>完税证明或增值税申报表；</w:t>
      </w:r>
    </w:p>
    <w:p w14:paraId="37EFE979">
      <w:pPr>
        <w:keepNext w:val="0"/>
        <w:keepLines w:val="0"/>
        <w:pageBreakBefore w:val="0"/>
        <w:widowControl w:val="0"/>
        <w:numPr>
          <w:ilvl w:val="0"/>
          <w:numId w:val="8"/>
        </w:numPr>
        <w:shd w:val="clear"/>
        <w:kinsoku/>
        <w:wordWrap/>
        <w:overflowPunct/>
        <w:topLinePunct w:val="0"/>
        <w:autoSpaceDE/>
        <w:autoSpaceDN/>
        <w:bidi w:val="0"/>
        <w:adjustRightInd w:val="0"/>
        <w:snapToGrid w:val="0"/>
        <w:spacing w:line="240" w:lineRule="auto"/>
        <w:ind w:left="70" w:leftChars="0" w:firstLine="560" w:firstLineChars="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上年度纳税信用等级B级（含）以上，新注册企业M级；</w:t>
      </w:r>
    </w:p>
    <w:p w14:paraId="507CB304">
      <w:pPr>
        <w:keepNext w:val="0"/>
        <w:keepLines w:val="0"/>
        <w:pageBreakBefore w:val="0"/>
        <w:widowControl w:val="0"/>
        <w:numPr>
          <w:ilvl w:val="0"/>
          <w:numId w:val="8"/>
        </w:numPr>
        <w:shd w:val="clear"/>
        <w:kinsoku/>
        <w:wordWrap/>
        <w:overflowPunct/>
        <w:topLinePunct w:val="0"/>
        <w:autoSpaceDE/>
        <w:autoSpaceDN/>
        <w:bidi w:val="0"/>
        <w:adjustRightInd w:val="0"/>
        <w:snapToGrid w:val="0"/>
        <w:spacing w:line="240" w:lineRule="auto"/>
        <w:ind w:left="70" w:leftChars="0" w:firstLine="560" w:firstLineChars="0"/>
        <w:textAlignment w:val="auto"/>
        <w:rPr>
          <w:rFonts w:hint="eastAsia" w:ascii="仿宋" w:hAnsi="仿宋" w:eastAsia="仿宋" w:cs="仿宋"/>
          <w:b/>
          <w:bCs/>
          <w:spacing w:val="-1"/>
          <w:sz w:val="28"/>
          <w:szCs w:val="28"/>
          <w:highlight w:val="none"/>
        </w:rPr>
      </w:pPr>
      <w:r>
        <w:rPr>
          <w:rFonts w:hint="eastAsia" w:ascii="仿宋" w:hAnsi="仿宋" w:eastAsia="仿宋" w:cs="仿宋"/>
          <w:b w:val="0"/>
          <w:bCs w:val="0"/>
          <w:color w:val="auto"/>
          <w:sz w:val="28"/>
          <w:szCs w:val="28"/>
          <w:highlight w:val="none"/>
        </w:rPr>
        <w:t>缴纳社会保险证明资料（近</w:t>
      </w:r>
      <w:r>
        <w:rPr>
          <w:rFonts w:hint="eastAsia" w:ascii="仿宋" w:hAnsi="仿宋" w:eastAsia="仿宋" w:cs="仿宋"/>
          <w:b w:val="0"/>
          <w:bCs w:val="0"/>
          <w:color w:val="auto"/>
          <w:sz w:val="28"/>
          <w:szCs w:val="28"/>
          <w:highlight w:val="none"/>
          <w:lang w:val="en-US" w:eastAsia="zh-CN"/>
        </w:rPr>
        <w:t>一</w:t>
      </w:r>
      <w:r>
        <w:rPr>
          <w:rFonts w:hint="eastAsia" w:ascii="仿宋" w:hAnsi="仿宋" w:eastAsia="仿宋" w:cs="仿宋"/>
          <w:b w:val="0"/>
          <w:bCs w:val="0"/>
          <w:color w:val="auto"/>
          <w:sz w:val="28"/>
          <w:szCs w:val="28"/>
          <w:highlight w:val="none"/>
        </w:rPr>
        <w:t>个月）；</w:t>
      </w:r>
    </w:p>
    <w:p w14:paraId="53589557">
      <w:pPr>
        <w:keepNext w:val="0"/>
        <w:keepLines w:val="0"/>
        <w:pageBreakBefore w:val="0"/>
        <w:widowControl w:val="0"/>
        <w:numPr>
          <w:ilvl w:val="-1"/>
          <w:numId w:val="0"/>
        </w:numPr>
        <w:shd w:val="clear"/>
        <w:kinsoku/>
        <w:wordWrap/>
        <w:overflowPunct/>
        <w:topLinePunct w:val="0"/>
        <w:autoSpaceDE/>
        <w:autoSpaceDN/>
        <w:bidi w:val="0"/>
        <w:adjustRightInd w:val="0"/>
        <w:snapToGrid w:val="0"/>
        <w:spacing w:line="240" w:lineRule="auto"/>
        <w:ind w:left="630" w:leftChars="0" w:firstLine="0" w:firstLineChars="0"/>
        <w:jc w:val="left"/>
        <w:textAlignment w:val="auto"/>
        <w:rPr>
          <w:rFonts w:hint="eastAsia" w:ascii="仿宋" w:hAnsi="仿宋" w:eastAsia="仿宋" w:cs="仿宋"/>
          <w:b w:val="0"/>
          <w:bCs w:val="0"/>
          <w:sz w:val="28"/>
          <w:szCs w:val="28"/>
          <w:highlight w:val="none"/>
          <w:lang w:val="en-US" w:eastAsia="zh-CN"/>
        </w:rPr>
      </w:pPr>
    </w:p>
    <w:p w14:paraId="36371D3A">
      <w:pPr>
        <w:spacing w:line="244" w:lineRule="auto"/>
        <w:rPr>
          <w:rFonts w:ascii="Arial"/>
          <w:sz w:val="21"/>
          <w:highlight w:val="none"/>
        </w:rPr>
      </w:pPr>
    </w:p>
    <w:p w14:paraId="43E66ECF">
      <w:pPr>
        <w:spacing w:line="244" w:lineRule="auto"/>
        <w:rPr>
          <w:rFonts w:ascii="Arial"/>
          <w:sz w:val="21"/>
          <w:highlight w:val="none"/>
        </w:rPr>
      </w:pPr>
    </w:p>
    <w:p w14:paraId="3CA0EE2C">
      <w:pPr>
        <w:spacing w:line="245" w:lineRule="auto"/>
        <w:rPr>
          <w:rFonts w:ascii="Arial"/>
          <w:sz w:val="21"/>
          <w:highlight w:val="none"/>
        </w:rPr>
      </w:pPr>
    </w:p>
    <w:sectPr>
      <w:footerReference r:id="rId12" w:type="default"/>
      <w:pgSz w:w="12240" w:h="15840"/>
      <w:pgMar w:top="1346" w:right="1836" w:bottom="1121" w:left="1836" w:header="0" w:footer="894" w:gutter="0"/>
      <w:pgNumType w:fmt="decimal"/>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闫晓伟" w:date="2026-06-15T10:55:22Z" w:initials="">
    <w:p w14:paraId="3982691E">
      <w:pPr>
        <w:pStyle w:val="7"/>
        <w:rPr>
          <w:rFonts w:hint="default" w:eastAsia="宋体"/>
          <w:lang w:val="en-US" w:eastAsia="zh-CN"/>
        </w:rPr>
      </w:pPr>
      <w:r>
        <w:rPr>
          <w:rFonts w:hint="eastAsia" w:eastAsia="宋体"/>
          <w:lang w:val="en-US" w:eastAsia="zh-CN"/>
        </w:rPr>
        <w:t>是否可以增加一定比例（如30%）的预付款？</w:t>
      </w:r>
    </w:p>
  </w:comment>
  <w:comment w:id="1" w:author="徐梦竹律师" w:date="2026-06-05T17:17:52Z" w:initials="">
    <w:p w14:paraId="0404B560">
      <w:pPr>
        <w:pStyle w:val="7"/>
        <w:rPr>
          <w:rFonts w:hint="default" w:eastAsia="宋体"/>
          <w:lang w:val="en-US" w:eastAsia="zh-CN"/>
        </w:rPr>
      </w:pPr>
      <w:r>
        <w:rPr>
          <w:rFonts w:hint="eastAsia" w:eastAsia="宋体"/>
          <w:lang w:val="en-US" w:eastAsia="zh-CN"/>
        </w:rPr>
        <w:t>建议补充付款前提：乙方提供符合甲方要求的发票后。</w:t>
      </w:r>
    </w:p>
  </w:comment>
  <w:comment w:id="2" w:author="国浩" w:date="2026-07-06T16:02:35Z" w:initials="">
    <w:p w14:paraId="20AD7F3E">
      <w:pPr>
        <w:pStyle w:val="7"/>
        <w:rPr>
          <w:rFonts w:hint="default" w:eastAsia="宋体"/>
          <w:lang w:val="en-US" w:eastAsia="zh-CN"/>
        </w:rPr>
      </w:pPr>
      <w:r>
        <w:rPr>
          <w:rFonts w:hint="eastAsia" w:eastAsia="宋体"/>
          <w:lang w:val="en-US" w:eastAsia="zh-CN"/>
        </w:rPr>
        <w:t>建议与下方一致，1-12。</w:t>
      </w:r>
    </w:p>
  </w:comment>
  <w:comment w:id="3" w:author="徐梦竹律师" w:date="2026-06-05T17:20:54Z" w:initials="">
    <w:p w14:paraId="2C612BAA">
      <w:pPr>
        <w:pStyle w:val="7"/>
        <w:rPr>
          <w:rFonts w:hint="eastAsia" w:eastAsia="宋体"/>
          <w:lang w:val="en-US" w:eastAsia="zh-CN"/>
        </w:rPr>
      </w:pPr>
      <w:r>
        <w:rPr>
          <w:rFonts w:hint="eastAsia" w:eastAsia="宋体"/>
          <w:lang w:val="en-US" w:eastAsia="zh-CN"/>
        </w:rPr>
        <w:t>提示补充空白处</w:t>
      </w:r>
    </w:p>
  </w:comment>
  <w:comment w:id="4" w:author="徐梦竹律师" w:date="2026-06-05T16:57:17Z" w:initials="">
    <w:p w14:paraId="46C91571">
      <w:pPr>
        <w:pStyle w:val="7"/>
        <w:rPr>
          <w:rFonts w:hint="default" w:eastAsia="宋体"/>
          <w:lang w:val="en-US" w:eastAsia="zh-CN"/>
        </w:rPr>
      </w:pPr>
      <w:r>
        <w:rPr>
          <w:rFonts w:hint="eastAsia" w:eastAsia="宋体"/>
          <w:lang w:val="en-US" w:eastAsia="zh-CN"/>
        </w:rPr>
        <w:t>且中标人应赔偿给采购人造成的损失</w:t>
      </w:r>
    </w:p>
  </w:comment>
  <w:comment w:id="5" w:author="徐梦竹律师" w:date="2026-06-05T13:33:05Z" w:initials="">
    <w:p w14:paraId="2F59CAAF">
      <w:pPr>
        <w:pStyle w:val="7"/>
        <w:rPr>
          <w:rFonts w:hint="default" w:eastAsia="宋体"/>
          <w:lang w:val="en-US" w:eastAsia="zh-CN"/>
        </w:rPr>
      </w:pPr>
      <w:r>
        <w:rPr>
          <w:rFonts w:hint="eastAsia" w:eastAsia="宋体"/>
          <w:lang w:val="en-US" w:eastAsia="zh-CN"/>
        </w:rPr>
        <w:t>建议增加：中标人因自身原因不能签订合同或履行合同的，应赔偿采购人的损失。</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982691E" w15:done="0"/>
  <w15:commentEx w15:paraId="0404B560" w15:done="0"/>
  <w15:commentEx w15:paraId="20AD7F3E" w15:done="0"/>
  <w15:commentEx w15:paraId="2C612BAA" w15:done="0"/>
  <w15:commentEx w15:paraId="46C91571" w15:done="0"/>
  <w15:commentEx w15:paraId="2F59CA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2D4FA24-237B-4391-BED5-A855E0017A00}"/>
  </w:font>
  <w:font w:name="黑体">
    <w:panose1 w:val="02010609060101010101"/>
    <w:charset w:val="86"/>
    <w:family w:val="auto"/>
    <w:pitch w:val="default"/>
    <w:sig w:usb0="800002BF" w:usb1="38CF7CFA" w:usb2="00000016" w:usb3="00000000" w:csb0="00040001" w:csb1="00000000"/>
    <w:embedRegular r:id="rId2" w:fontKey="{46B6364D-1B9E-4F9E-97F3-DCE95C4B2D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B586CCCE-184D-4C2E-8BB6-7C1BF9AE9F1F}"/>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001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7059EDCC-C102-4AA3-9B04-A361AA9E7C68}"/>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5" w:fontKey="{84566ADC-B6CC-43DA-8C0D-8C55C61C75BE}"/>
  </w:font>
  <w:font w:name="微软雅黑">
    <w:panose1 w:val="020B0503020204020204"/>
    <w:charset w:val="86"/>
    <w:family w:val="swiss"/>
    <w:pitch w:val="default"/>
    <w:sig w:usb0="80000287" w:usb1="2ACF3C50" w:usb2="00000016" w:usb3="00000000" w:csb0="0004001F" w:csb1="00000000"/>
    <w:embedRegular r:id="rId6" w:fontKey="{FB270C53-A979-4F9D-B2DC-3AC7D46EDD3D}"/>
  </w:font>
  <w:font w:name="方正小标宋_GBK">
    <w:panose1 w:val="02000000000000000000"/>
    <w:charset w:val="86"/>
    <w:family w:val="auto"/>
    <w:pitch w:val="default"/>
    <w:sig w:usb0="A00002BF" w:usb1="38CF7CFA" w:usb2="00082016" w:usb3="00000000" w:csb0="00040001" w:csb1="00000000"/>
    <w:embedRegular r:id="rId7" w:fontKey="{1988BA24-BF8C-40F3-9AF0-0561E5FE26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C7170">
    <w:pPr>
      <w:pStyle w:val="11"/>
    </w:pPr>
  </w:p>
  <w:p w14:paraId="59AF6C0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B22DD">
    <w:pPr>
      <w:pStyle w:val="8"/>
      <w:spacing w:line="230" w:lineRule="auto"/>
      <w:ind w:left="5762"/>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550F5">
    <w:pPr>
      <w:pStyle w:val="8"/>
      <w:spacing w:line="230" w:lineRule="auto"/>
      <w:ind w:left="5762"/>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91741">
    <w:pPr>
      <w:pStyle w:val="8"/>
      <w:spacing w:line="230" w:lineRule="auto"/>
      <w:ind w:left="5762"/>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6182D">
    <w:pPr>
      <w:spacing w:line="236" w:lineRule="auto"/>
      <w:ind w:left="4200"/>
      <w:rPr>
        <w:rFonts w:ascii="Calibri" w:hAnsi="Calibri" w:eastAsia="Calibri"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0511F">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30CC9"/>
    <w:multiLevelType w:val="singleLevel"/>
    <w:tmpl w:val="97C30CC9"/>
    <w:lvl w:ilvl="0" w:tentative="0">
      <w:start w:val="2"/>
      <w:numFmt w:val="chineseCounting"/>
      <w:suff w:val="space"/>
      <w:lvlText w:val="第%1章"/>
      <w:lvlJc w:val="left"/>
      <w:rPr>
        <w:rFonts w:hint="eastAsia"/>
      </w:rPr>
    </w:lvl>
  </w:abstractNum>
  <w:abstractNum w:abstractNumId="1">
    <w:nsid w:val="AB7A9786"/>
    <w:multiLevelType w:val="singleLevel"/>
    <w:tmpl w:val="AB7A9786"/>
    <w:lvl w:ilvl="0" w:tentative="0">
      <w:start w:val="1"/>
      <w:numFmt w:val="decimal"/>
      <w:suff w:val="nothing"/>
      <w:lvlText w:val="（%1）"/>
      <w:lvlJc w:val="left"/>
      <w:pPr>
        <w:ind w:left="70"/>
      </w:pPr>
    </w:lvl>
  </w:abstractNum>
  <w:abstractNum w:abstractNumId="2">
    <w:nsid w:val="CD4C943F"/>
    <w:multiLevelType w:val="singleLevel"/>
    <w:tmpl w:val="CD4C943F"/>
    <w:lvl w:ilvl="0" w:tentative="0">
      <w:start w:val="1"/>
      <w:numFmt w:val="chineseCounting"/>
      <w:suff w:val="nothing"/>
      <w:lvlText w:val="%1、"/>
      <w:lvlJc w:val="left"/>
      <w:rPr>
        <w:rFonts w:hint="eastAsia"/>
      </w:rPr>
    </w:lvl>
  </w:abstractNum>
  <w:abstractNum w:abstractNumId="3">
    <w:nsid w:val="DE9DEEA9"/>
    <w:multiLevelType w:val="singleLevel"/>
    <w:tmpl w:val="DE9DEEA9"/>
    <w:lvl w:ilvl="0" w:tentative="0">
      <w:start w:val="1"/>
      <w:numFmt w:val="decimal"/>
      <w:lvlText w:val="(%1)"/>
      <w:lvlJc w:val="left"/>
      <w:pPr>
        <w:ind w:left="425" w:hanging="425"/>
      </w:pPr>
      <w:rPr>
        <w:rFonts w:hint="default"/>
      </w:rPr>
    </w:lvl>
  </w:abstractNum>
  <w:abstractNum w:abstractNumId="4">
    <w:nsid w:val="1A4A02AE"/>
    <w:multiLevelType w:val="singleLevel"/>
    <w:tmpl w:val="1A4A02AE"/>
    <w:lvl w:ilvl="0" w:tentative="0">
      <w:start w:val="1"/>
      <w:numFmt w:val="decimal"/>
      <w:lvlText w:val="%1."/>
      <w:lvlJc w:val="left"/>
      <w:pPr>
        <w:tabs>
          <w:tab w:val="left" w:pos="312"/>
        </w:tabs>
      </w:pPr>
    </w:lvl>
  </w:abstractNum>
  <w:abstractNum w:abstractNumId="5">
    <w:nsid w:val="267E571C"/>
    <w:multiLevelType w:val="singleLevel"/>
    <w:tmpl w:val="267E571C"/>
    <w:lvl w:ilvl="0" w:tentative="0">
      <w:start w:val="5"/>
      <w:numFmt w:val="decimal"/>
      <w:suff w:val="nothing"/>
      <w:lvlText w:val="%1、"/>
      <w:lvlJc w:val="left"/>
    </w:lvl>
  </w:abstractNum>
  <w:abstractNum w:abstractNumId="6">
    <w:nsid w:val="557BC311"/>
    <w:multiLevelType w:val="singleLevel"/>
    <w:tmpl w:val="557BC311"/>
    <w:lvl w:ilvl="0" w:tentative="0">
      <w:start w:val="1"/>
      <w:numFmt w:val="decimal"/>
      <w:suff w:val="nothing"/>
      <w:lvlText w:val="（%1）"/>
      <w:lvlJc w:val="left"/>
      <w:pPr>
        <w:ind w:left="70"/>
      </w:pPr>
    </w:lvl>
  </w:abstractNum>
  <w:abstractNum w:abstractNumId="7">
    <w:nsid w:val="5B307FC9"/>
    <w:multiLevelType w:val="multilevel"/>
    <w:tmpl w:val="5B307FC9"/>
    <w:lvl w:ilvl="0" w:tentative="0">
      <w:start w:val="1"/>
      <w:numFmt w:val="decimal"/>
      <w:suff w:val="space"/>
      <w:lvlText w:val="第%1章"/>
      <w:lvlJc w:val="left"/>
      <w:pPr>
        <w:ind w:left="432" w:hanging="432"/>
      </w:pPr>
      <w:rPr>
        <w:rFonts w:hint="default" w:ascii="方正小标宋简体" w:hAnsi="方正小标宋简体" w:eastAsia="方正小标宋简体" w:cs="方正小标宋简体"/>
        <w:b w:val="0"/>
        <w:bCs/>
        <w:i w:val="0"/>
        <w:sz w:val="36"/>
      </w:rPr>
    </w:lvl>
    <w:lvl w:ilvl="1" w:tentative="0">
      <w:start w:val="1"/>
      <w:numFmt w:val="decimal"/>
      <w:suff w:val="space"/>
      <w:lvlText w:val="%1.%2"/>
      <w:lvlJc w:val="left"/>
      <w:pPr>
        <w:ind w:left="576" w:hanging="576"/>
      </w:pPr>
      <w:rPr>
        <w:rFonts w:hint="default" w:ascii="黑体" w:hAnsi="黑体" w:eastAsia="黑体" w:cs="黑体"/>
        <w:b w:val="0"/>
        <w:bCs/>
        <w:i w:val="0"/>
        <w:sz w:val="30"/>
        <w:szCs w:val="30"/>
      </w:rPr>
    </w:lvl>
    <w:lvl w:ilvl="2" w:tentative="0">
      <w:start w:val="1"/>
      <w:numFmt w:val="decimal"/>
      <w:suff w:val="space"/>
      <w:lvlText w:val="%1.%2.%3"/>
      <w:lvlJc w:val="left"/>
      <w:pPr>
        <w:ind w:left="720" w:hanging="720"/>
      </w:pPr>
      <w:rPr>
        <w:rFonts w:hint="default" w:ascii="楷体_GB2312" w:hAnsi="楷体_GB2312" w:eastAsia="楷体_GB2312" w:cs="楷体_GB2312"/>
        <w:b w:val="0"/>
        <w:bCs/>
        <w:i w:val="0"/>
        <w:sz w:val="30"/>
      </w:rPr>
    </w:lvl>
    <w:lvl w:ilvl="3" w:tentative="0">
      <w:start w:val="1"/>
      <w:numFmt w:val="decimal"/>
      <w:pStyle w:val="5"/>
      <w:suff w:val="space"/>
      <w:lvlText w:val="%1.%2.%3.%4"/>
      <w:lvlJc w:val="left"/>
      <w:pPr>
        <w:ind w:left="864" w:hanging="864"/>
      </w:pPr>
      <w:rPr>
        <w:rFonts w:hint="default" w:ascii="仿宋_GB2312" w:hAnsi="仿宋_GB2312" w:eastAsia="仿宋_GB2312" w:cs="仿宋_GB2312"/>
        <w:b w:val="0"/>
        <w:bCs/>
        <w:i w:val="0"/>
        <w:sz w:val="30"/>
        <w:szCs w:val="30"/>
      </w:rPr>
    </w:lvl>
    <w:lvl w:ilvl="4" w:tentative="0">
      <w:start w:val="1"/>
      <w:numFmt w:val="decimal"/>
      <w:suff w:val="space"/>
      <w:lvlText w:val="%1.%2.%3.%4.%5"/>
      <w:lvlJc w:val="left"/>
      <w:pPr>
        <w:ind w:left="1008" w:hanging="1008"/>
      </w:pPr>
      <w:rPr>
        <w:rFonts w:hint="eastAsia" w:ascii="宋体" w:eastAsia="宋体"/>
        <w:b/>
        <w:i w:val="0"/>
        <w:sz w:val="24"/>
      </w:rPr>
    </w:lvl>
    <w:lvl w:ilvl="5" w:tentative="0">
      <w:start w:val="1"/>
      <w:numFmt w:val="decimal"/>
      <w:lvlText w:val="%1.%2.%3.%4.%5.%6"/>
      <w:lvlJc w:val="left"/>
      <w:pPr>
        <w:tabs>
          <w:tab w:val="left" w:pos="0"/>
        </w:tabs>
        <w:ind w:left="1152" w:hanging="1152"/>
      </w:pPr>
      <w:rPr>
        <w:rFonts w:hint="eastAsia"/>
      </w:rPr>
    </w:lvl>
    <w:lvl w:ilvl="6" w:tentative="0">
      <w:start w:val="1"/>
      <w:numFmt w:val="decimal"/>
      <w:lvlText w:val="%1.%2.%3.%4.%5.%6.%7"/>
      <w:lvlJc w:val="left"/>
      <w:pPr>
        <w:tabs>
          <w:tab w:val="left" w:pos="0"/>
        </w:tabs>
        <w:ind w:left="1296" w:hanging="1296"/>
      </w:pPr>
      <w:rPr>
        <w:rFonts w:hint="eastAsia"/>
      </w:rPr>
    </w:lvl>
    <w:lvl w:ilvl="7" w:tentative="0">
      <w:start w:val="1"/>
      <w:numFmt w:val="decimal"/>
      <w:lvlText w:val="%1.%2.%3.%4.%5.%6.%7.%8"/>
      <w:lvlJc w:val="left"/>
      <w:pPr>
        <w:tabs>
          <w:tab w:val="left" w:pos="0"/>
        </w:tabs>
        <w:ind w:left="1440" w:hanging="1440"/>
      </w:pPr>
      <w:rPr>
        <w:rFonts w:hint="eastAsia"/>
      </w:rPr>
    </w:lvl>
    <w:lvl w:ilvl="8" w:tentative="0">
      <w:start w:val="1"/>
      <w:numFmt w:val="decimal"/>
      <w:lvlText w:val="%1.%2.%3.%4.%5.%6.%7.%8.%9"/>
      <w:lvlJc w:val="left"/>
      <w:pPr>
        <w:tabs>
          <w:tab w:val="left" w:pos="0"/>
        </w:tabs>
        <w:ind w:left="1584" w:hanging="1584"/>
      </w:pPr>
      <w:rPr>
        <w:rFonts w:hint="eastAsia"/>
      </w:rPr>
    </w:lvl>
  </w:abstractNum>
  <w:num w:numId="1">
    <w:abstractNumId w:val="7"/>
  </w:num>
  <w:num w:numId="2">
    <w:abstractNumId w:val="2"/>
  </w:num>
  <w:num w:numId="3">
    <w:abstractNumId w:val="3"/>
  </w:num>
  <w:num w:numId="4">
    <w:abstractNumId w:val="6"/>
  </w:num>
  <w:num w:numId="5">
    <w:abstractNumId w:val="0"/>
  </w:num>
  <w:num w:numId="6">
    <w:abstractNumId w:val="4"/>
  </w:num>
  <w:num w:numId="7">
    <w:abstractNumId w:val="5"/>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一念花开">
    <w15:presenceInfo w15:providerId="WPS Office" w15:userId="366619875"/>
  </w15:person>
  <w15:person w15:author="闫晓伟">
    <w15:presenceInfo w15:providerId="WPS Office" w15:userId="2893562201"/>
  </w15:person>
  <w15:person w15:author="徐梦竹律师">
    <w15:presenceInfo w15:providerId="WPS Office" w15:userId="1212396625"/>
  </w15:person>
  <w15:person w15:author="国浩">
    <w15:presenceInfo w15:providerId="WPS Office" w15:userId="2153511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revisionView w:markup="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6D5705"/>
    <w:rsid w:val="0098388D"/>
    <w:rsid w:val="00AA2F49"/>
    <w:rsid w:val="01946729"/>
    <w:rsid w:val="01A52FE2"/>
    <w:rsid w:val="01BF5575"/>
    <w:rsid w:val="01C761D7"/>
    <w:rsid w:val="02251150"/>
    <w:rsid w:val="028C278B"/>
    <w:rsid w:val="02F84FDF"/>
    <w:rsid w:val="03783199"/>
    <w:rsid w:val="039A75F0"/>
    <w:rsid w:val="043B10FF"/>
    <w:rsid w:val="044F7748"/>
    <w:rsid w:val="05AE7B5F"/>
    <w:rsid w:val="05BA67E6"/>
    <w:rsid w:val="05DD06BF"/>
    <w:rsid w:val="061B74BD"/>
    <w:rsid w:val="068400A0"/>
    <w:rsid w:val="06C618DB"/>
    <w:rsid w:val="06EF1EDE"/>
    <w:rsid w:val="07B436A2"/>
    <w:rsid w:val="08230FE7"/>
    <w:rsid w:val="0870581B"/>
    <w:rsid w:val="08D132F7"/>
    <w:rsid w:val="097E58B4"/>
    <w:rsid w:val="09B71227"/>
    <w:rsid w:val="09CE667B"/>
    <w:rsid w:val="09E10052"/>
    <w:rsid w:val="09E15512"/>
    <w:rsid w:val="09E85B5D"/>
    <w:rsid w:val="0A1C108A"/>
    <w:rsid w:val="0A9778B8"/>
    <w:rsid w:val="0B0C60DD"/>
    <w:rsid w:val="0B4A667C"/>
    <w:rsid w:val="0B5A1F7A"/>
    <w:rsid w:val="0BC6115D"/>
    <w:rsid w:val="0C582584"/>
    <w:rsid w:val="0C8F16CD"/>
    <w:rsid w:val="0D2E35AF"/>
    <w:rsid w:val="0D6611F0"/>
    <w:rsid w:val="0DAB39F5"/>
    <w:rsid w:val="0DE100BF"/>
    <w:rsid w:val="0E42306B"/>
    <w:rsid w:val="0E527771"/>
    <w:rsid w:val="0F46331D"/>
    <w:rsid w:val="0F5F0397"/>
    <w:rsid w:val="0FEB1CE2"/>
    <w:rsid w:val="108D1D30"/>
    <w:rsid w:val="11780BFF"/>
    <w:rsid w:val="123152ED"/>
    <w:rsid w:val="126E269F"/>
    <w:rsid w:val="12EA6808"/>
    <w:rsid w:val="131D26E3"/>
    <w:rsid w:val="13A31C41"/>
    <w:rsid w:val="13BC5DB8"/>
    <w:rsid w:val="142179C9"/>
    <w:rsid w:val="142A4AE2"/>
    <w:rsid w:val="145558C5"/>
    <w:rsid w:val="147D0CCA"/>
    <w:rsid w:val="14BC76F2"/>
    <w:rsid w:val="14CD21B3"/>
    <w:rsid w:val="14FB4178"/>
    <w:rsid w:val="14FC1476"/>
    <w:rsid w:val="150B2427"/>
    <w:rsid w:val="152143B8"/>
    <w:rsid w:val="15C301DF"/>
    <w:rsid w:val="162738E6"/>
    <w:rsid w:val="16287735"/>
    <w:rsid w:val="162A0C40"/>
    <w:rsid w:val="16FB1D46"/>
    <w:rsid w:val="18B51028"/>
    <w:rsid w:val="194B7296"/>
    <w:rsid w:val="19AD3086"/>
    <w:rsid w:val="19E33973"/>
    <w:rsid w:val="1A077A59"/>
    <w:rsid w:val="1A2776C1"/>
    <w:rsid w:val="1A295205"/>
    <w:rsid w:val="1A2C607F"/>
    <w:rsid w:val="1B430B6D"/>
    <w:rsid w:val="1B6333A7"/>
    <w:rsid w:val="1B6E157A"/>
    <w:rsid w:val="1BA96EA4"/>
    <w:rsid w:val="1BC23D68"/>
    <w:rsid w:val="1C055E22"/>
    <w:rsid w:val="1C173FE9"/>
    <w:rsid w:val="1C2E35CB"/>
    <w:rsid w:val="1CB57848"/>
    <w:rsid w:val="1CF358CD"/>
    <w:rsid w:val="1D4E0B9F"/>
    <w:rsid w:val="1D5232E9"/>
    <w:rsid w:val="1DA47177"/>
    <w:rsid w:val="1E062CB9"/>
    <w:rsid w:val="1E0668B5"/>
    <w:rsid w:val="1E1E7776"/>
    <w:rsid w:val="1E261F32"/>
    <w:rsid w:val="20BC4690"/>
    <w:rsid w:val="21464F13"/>
    <w:rsid w:val="219E6AFD"/>
    <w:rsid w:val="23151041"/>
    <w:rsid w:val="232D386A"/>
    <w:rsid w:val="23D245E4"/>
    <w:rsid w:val="23E97DD8"/>
    <w:rsid w:val="241471CA"/>
    <w:rsid w:val="24857B00"/>
    <w:rsid w:val="24A217AC"/>
    <w:rsid w:val="24A3573A"/>
    <w:rsid w:val="24E405D6"/>
    <w:rsid w:val="25282153"/>
    <w:rsid w:val="252C4420"/>
    <w:rsid w:val="25301C5F"/>
    <w:rsid w:val="253F4153"/>
    <w:rsid w:val="2551032A"/>
    <w:rsid w:val="25544D4D"/>
    <w:rsid w:val="25891872"/>
    <w:rsid w:val="25AE6883"/>
    <w:rsid w:val="25BD32CA"/>
    <w:rsid w:val="25E371D4"/>
    <w:rsid w:val="260458EE"/>
    <w:rsid w:val="26127ABA"/>
    <w:rsid w:val="26186CDD"/>
    <w:rsid w:val="261C6242"/>
    <w:rsid w:val="26396DF4"/>
    <w:rsid w:val="26555BF8"/>
    <w:rsid w:val="26AD333E"/>
    <w:rsid w:val="26D05ED8"/>
    <w:rsid w:val="27346113"/>
    <w:rsid w:val="27684EDE"/>
    <w:rsid w:val="278A18D2"/>
    <w:rsid w:val="27921B5C"/>
    <w:rsid w:val="27BC5F2F"/>
    <w:rsid w:val="27EE3C0E"/>
    <w:rsid w:val="28060C67"/>
    <w:rsid w:val="28B44E58"/>
    <w:rsid w:val="29272709"/>
    <w:rsid w:val="294F4B81"/>
    <w:rsid w:val="29A7790A"/>
    <w:rsid w:val="29BD7F5A"/>
    <w:rsid w:val="29CA4207"/>
    <w:rsid w:val="2A063491"/>
    <w:rsid w:val="2A885BB4"/>
    <w:rsid w:val="2A9A1E2C"/>
    <w:rsid w:val="2ADE365A"/>
    <w:rsid w:val="2B3A5D14"/>
    <w:rsid w:val="2B64045A"/>
    <w:rsid w:val="2BC5737C"/>
    <w:rsid w:val="2BD548D8"/>
    <w:rsid w:val="2C332538"/>
    <w:rsid w:val="2C8E3C12"/>
    <w:rsid w:val="2CFC2A70"/>
    <w:rsid w:val="2D050A34"/>
    <w:rsid w:val="2D1227E2"/>
    <w:rsid w:val="2D2B1556"/>
    <w:rsid w:val="2E0E2588"/>
    <w:rsid w:val="2E6F02DF"/>
    <w:rsid w:val="2E750BE6"/>
    <w:rsid w:val="2E9021DA"/>
    <w:rsid w:val="2E9F341C"/>
    <w:rsid w:val="2F104DB2"/>
    <w:rsid w:val="2F2F70D4"/>
    <w:rsid w:val="2FB938DC"/>
    <w:rsid w:val="2FCC7AEC"/>
    <w:rsid w:val="2FEB7417"/>
    <w:rsid w:val="2FEE1A62"/>
    <w:rsid w:val="30A27C8C"/>
    <w:rsid w:val="30D15355"/>
    <w:rsid w:val="30E7514B"/>
    <w:rsid w:val="310B5831"/>
    <w:rsid w:val="31274283"/>
    <w:rsid w:val="32130E4E"/>
    <w:rsid w:val="327A62FA"/>
    <w:rsid w:val="32963820"/>
    <w:rsid w:val="32B576CA"/>
    <w:rsid w:val="33044C2E"/>
    <w:rsid w:val="33337FEF"/>
    <w:rsid w:val="33435756"/>
    <w:rsid w:val="338A1AE7"/>
    <w:rsid w:val="33A44776"/>
    <w:rsid w:val="33AD2BD0"/>
    <w:rsid w:val="33D360B3"/>
    <w:rsid w:val="33E10537"/>
    <w:rsid w:val="348E0C53"/>
    <w:rsid w:val="350B7C78"/>
    <w:rsid w:val="35217E3B"/>
    <w:rsid w:val="354626A7"/>
    <w:rsid w:val="35C83CF1"/>
    <w:rsid w:val="35D501BC"/>
    <w:rsid w:val="36712090"/>
    <w:rsid w:val="369B1405"/>
    <w:rsid w:val="36AA33F6"/>
    <w:rsid w:val="36B85FBC"/>
    <w:rsid w:val="36BC3278"/>
    <w:rsid w:val="37127723"/>
    <w:rsid w:val="376260A7"/>
    <w:rsid w:val="38174ABC"/>
    <w:rsid w:val="3825367C"/>
    <w:rsid w:val="382E2E74"/>
    <w:rsid w:val="38512DEA"/>
    <w:rsid w:val="3852626E"/>
    <w:rsid w:val="38F811E2"/>
    <w:rsid w:val="391D56A9"/>
    <w:rsid w:val="39276F80"/>
    <w:rsid w:val="3A7D2B54"/>
    <w:rsid w:val="3A8F74D3"/>
    <w:rsid w:val="3B2B1381"/>
    <w:rsid w:val="3BCD02B3"/>
    <w:rsid w:val="3C0A1909"/>
    <w:rsid w:val="3C1A2C1F"/>
    <w:rsid w:val="3C353F4A"/>
    <w:rsid w:val="3CD613E9"/>
    <w:rsid w:val="3D1912D6"/>
    <w:rsid w:val="3D93654B"/>
    <w:rsid w:val="3DE74F30"/>
    <w:rsid w:val="3F055FB6"/>
    <w:rsid w:val="3F122481"/>
    <w:rsid w:val="40024382"/>
    <w:rsid w:val="4005737C"/>
    <w:rsid w:val="400B3A02"/>
    <w:rsid w:val="40477F08"/>
    <w:rsid w:val="404928AB"/>
    <w:rsid w:val="4093139F"/>
    <w:rsid w:val="40D12A83"/>
    <w:rsid w:val="40ED3BA7"/>
    <w:rsid w:val="41792343"/>
    <w:rsid w:val="419929E5"/>
    <w:rsid w:val="41B82E6B"/>
    <w:rsid w:val="422750BD"/>
    <w:rsid w:val="42291FBB"/>
    <w:rsid w:val="428471F1"/>
    <w:rsid w:val="42BC571E"/>
    <w:rsid w:val="42F62146"/>
    <w:rsid w:val="433A1522"/>
    <w:rsid w:val="438902EA"/>
    <w:rsid w:val="43E87468"/>
    <w:rsid w:val="44A10D67"/>
    <w:rsid w:val="44C67F95"/>
    <w:rsid w:val="44F71432"/>
    <w:rsid w:val="45336CAD"/>
    <w:rsid w:val="458A0FC3"/>
    <w:rsid w:val="45BC54BB"/>
    <w:rsid w:val="46406C9A"/>
    <w:rsid w:val="46D52711"/>
    <w:rsid w:val="46DC3AA0"/>
    <w:rsid w:val="46F05FD3"/>
    <w:rsid w:val="46FE3A16"/>
    <w:rsid w:val="470A6855"/>
    <w:rsid w:val="472E597E"/>
    <w:rsid w:val="476B6BD2"/>
    <w:rsid w:val="47CF7161"/>
    <w:rsid w:val="48303B74"/>
    <w:rsid w:val="484D62D8"/>
    <w:rsid w:val="488345C4"/>
    <w:rsid w:val="48A4239B"/>
    <w:rsid w:val="48E00EFA"/>
    <w:rsid w:val="49FE1A8B"/>
    <w:rsid w:val="4A1E050C"/>
    <w:rsid w:val="4A722025"/>
    <w:rsid w:val="4A7706DB"/>
    <w:rsid w:val="4AD7381F"/>
    <w:rsid w:val="4B204964"/>
    <w:rsid w:val="4B256F34"/>
    <w:rsid w:val="4C3457E4"/>
    <w:rsid w:val="4C373527"/>
    <w:rsid w:val="4C5A3A1A"/>
    <w:rsid w:val="4CC50080"/>
    <w:rsid w:val="4D094EC3"/>
    <w:rsid w:val="4D372C3B"/>
    <w:rsid w:val="4DA56BF6"/>
    <w:rsid w:val="4DB95442"/>
    <w:rsid w:val="4E5E4D9B"/>
    <w:rsid w:val="4EBB23F1"/>
    <w:rsid w:val="4EDB63EB"/>
    <w:rsid w:val="4F2002A2"/>
    <w:rsid w:val="4F672375"/>
    <w:rsid w:val="4F9111A0"/>
    <w:rsid w:val="4FAF7EFA"/>
    <w:rsid w:val="4FB530E0"/>
    <w:rsid w:val="50952AE4"/>
    <w:rsid w:val="50A01365"/>
    <w:rsid w:val="51053BF3"/>
    <w:rsid w:val="5119144D"/>
    <w:rsid w:val="511D718F"/>
    <w:rsid w:val="51426BF5"/>
    <w:rsid w:val="518508DF"/>
    <w:rsid w:val="51B411DC"/>
    <w:rsid w:val="51EE4687"/>
    <w:rsid w:val="5208536C"/>
    <w:rsid w:val="52514F1D"/>
    <w:rsid w:val="52770B21"/>
    <w:rsid w:val="52CF6267"/>
    <w:rsid w:val="52D715BF"/>
    <w:rsid w:val="52F061DD"/>
    <w:rsid w:val="5386726D"/>
    <w:rsid w:val="538A6632"/>
    <w:rsid w:val="539603B9"/>
    <w:rsid w:val="53B03160"/>
    <w:rsid w:val="54556C40"/>
    <w:rsid w:val="546B6463"/>
    <w:rsid w:val="547D1CF3"/>
    <w:rsid w:val="54877ACD"/>
    <w:rsid w:val="54891BE5"/>
    <w:rsid w:val="549E07CC"/>
    <w:rsid w:val="54AD6AF1"/>
    <w:rsid w:val="54EA101A"/>
    <w:rsid w:val="54FE2BCB"/>
    <w:rsid w:val="550A7A2A"/>
    <w:rsid w:val="551408A9"/>
    <w:rsid w:val="55175CA3"/>
    <w:rsid w:val="552D196B"/>
    <w:rsid w:val="55434CEA"/>
    <w:rsid w:val="558275C0"/>
    <w:rsid w:val="55BA1450"/>
    <w:rsid w:val="55D818D6"/>
    <w:rsid w:val="567B1855"/>
    <w:rsid w:val="56814E3E"/>
    <w:rsid w:val="56A86B88"/>
    <w:rsid w:val="57356B5F"/>
    <w:rsid w:val="575B6C83"/>
    <w:rsid w:val="576176AA"/>
    <w:rsid w:val="57B27F05"/>
    <w:rsid w:val="57C96FA8"/>
    <w:rsid w:val="57FE0E6E"/>
    <w:rsid w:val="5809221B"/>
    <w:rsid w:val="580D1784"/>
    <w:rsid w:val="581420D7"/>
    <w:rsid w:val="58712113"/>
    <w:rsid w:val="593516B6"/>
    <w:rsid w:val="594F0AB2"/>
    <w:rsid w:val="59875AED"/>
    <w:rsid w:val="59F75903"/>
    <w:rsid w:val="59FE51CE"/>
    <w:rsid w:val="5A663955"/>
    <w:rsid w:val="5A8E7CE3"/>
    <w:rsid w:val="5AB03F28"/>
    <w:rsid w:val="5AD45E44"/>
    <w:rsid w:val="5BEA5EBF"/>
    <w:rsid w:val="5CA40764"/>
    <w:rsid w:val="5CAA1829"/>
    <w:rsid w:val="5CF039A9"/>
    <w:rsid w:val="5D261179"/>
    <w:rsid w:val="5D267DAB"/>
    <w:rsid w:val="5D720862"/>
    <w:rsid w:val="5EE74938"/>
    <w:rsid w:val="5F301A83"/>
    <w:rsid w:val="5FE9686B"/>
    <w:rsid w:val="600A2C1F"/>
    <w:rsid w:val="60431994"/>
    <w:rsid w:val="61127044"/>
    <w:rsid w:val="613F280A"/>
    <w:rsid w:val="614C566C"/>
    <w:rsid w:val="618108CF"/>
    <w:rsid w:val="61B825BC"/>
    <w:rsid w:val="61F730E4"/>
    <w:rsid w:val="6212744C"/>
    <w:rsid w:val="626C3AD2"/>
    <w:rsid w:val="62A3501A"/>
    <w:rsid w:val="639D5DF1"/>
    <w:rsid w:val="63DF35A8"/>
    <w:rsid w:val="641307EF"/>
    <w:rsid w:val="642D7291"/>
    <w:rsid w:val="644665A5"/>
    <w:rsid w:val="649A0DC1"/>
    <w:rsid w:val="6519749C"/>
    <w:rsid w:val="65832B14"/>
    <w:rsid w:val="659B176C"/>
    <w:rsid w:val="65A41C8F"/>
    <w:rsid w:val="66041D69"/>
    <w:rsid w:val="663245DA"/>
    <w:rsid w:val="66524D8D"/>
    <w:rsid w:val="66882EA5"/>
    <w:rsid w:val="6692162D"/>
    <w:rsid w:val="66B45A48"/>
    <w:rsid w:val="66B912B0"/>
    <w:rsid w:val="66C20D8F"/>
    <w:rsid w:val="674566A0"/>
    <w:rsid w:val="67AE693B"/>
    <w:rsid w:val="67D54C00"/>
    <w:rsid w:val="68091DC3"/>
    <w:rsid w:val="682E16AF"/>
    <w:rsid w:val="683D099D"/>
    <w:rsid w:val="69C45FA2"/>
    <w:rsid w:val="69C51D1A"/>
    <w:rsid w:val="6A1A2308"/>
    <w:rsid w:val="6AD2037A"/>
    <w:rsid w:val="6AFD14CE"/>
    <w:rsid w:val="6B5D0986"/>
    <w:rsid w:val="6B610780"/>
    <w:rsid w:val="6BA555E0"/>
    <w:rsid w:val="6BBD0EFB"/>
    <w:rsid w:val="6BCE3108"/>
    <w:rsid w:val="6CAB51F7"/>
    <w:rsid w:val="6D0448B3"/>
    <w:rsid w:val="6D992BE2"/>
    <w:rsid w:val="6DA668BC"/>
    <w:rsid w:val="6DF8446C"/>
    <w:rsid w:val="6DFD5F26"/>
    <w:rsid w:val="6E1119D2"/>
    <w:rsid w:val="6E445903"/>
    <w:rsid w:val="6E453871"/>
    <w:rsid w:val="6F241291"/>
    <w:rsid w:val="6FB149D1"/>
    <w:rsid w:val="6FD74555"/>
    <w:rsid w:val="6FE07D0B"/>
    <w:rsid w:val="6FE46B92"/>
    <w:rsid w:val="6FED5B27"/>
    <w:rsid w:val="7027557A"/>
    <w:rsid w:val="702E01D5"/>
    <w:rsid w:val="705979D4"/>
    <w:rsid w:val="70B462B7"/>
    <w:rsid w:val="70DF36C1"/>
    <w:rsid w:val="70FE448F"/>
    <w:rsid w:val="726829F3"/>
    <w:rsid w:val="727A7B45"/>
    <w:rsid w:val="72DA6836"/>
    <w:rsid w:val="731D3DCF"/>
    <w:rsid w:val="732E6B82"/>
    <w:rsid w:val="733F6699"/>
    <w:rsid w:val="73962032"/>
    <w:rsid w:val="73AC6CBC"/>
    <w:rsid w:val="73CC4D0D"/>
    <w:rsid w:val="744618F2"/>
    <w:rsid w:val="74471CA9"/>
    <w:rsid w:val="744F5002"/>
    <w:rsid w:val="74A278C7"/>
    <w:rsid w:val="74B310ED"/>
    <w:rsid w:val="74C5647D"/>
    <w:rsid w:val="74CA409A"/>
    <w:rsid w:val="757A2579"/>
    <w:rsid w:val="763A5C38"/>
    <w:rsid w:val="765C2C2E"/>
    <w:rsid w:val="77161E07"/>
    <w:rsid w:val="77950F7E"/>
    <w:rsid w:val="77CF0586"/>
    <w:rsid w:val="780A60E5"/>
    <w:rsid w:val="78B06145"/>
    <w:rsid w:val="78BB4A14"/>
    <w:rsid w:val="78D44A64"/>
    <w:rsid w:val="78E026CC"/>
    <w:rsid w:val="7A0C718E"/>
    <w:rsid w:val="7A3941D4"/>
    <w:rsid w:val="7A8333F9"/>
    <w:rsid w:val="7A9D6AC7"/>
    <w:rsid w:val="7AAB6E88"/>
    <w:rsid w:val="7B0F3CC0"/>
    <w:rsid w:val="7B2E0EA7"/>
    <w:rsid w:val="7BE97AEA"/>
    <w:rsid w:val="7C0B1214"/>
    <w:rsid w:val="7C2D79D7"/>
    <w:rsid w:val="7C506FC1"/>
    <w:rsid w:val="7C5533D1"/>
    <w:rsid w:val="7C813AFD"/>
    <w:rsid w:val="7CAF663E"/>
    <w:rsid w:val="7CB93960"/>
    <w:rsid w:val="7CBB31E9"/>
    <w:rsid w:val="7E2412AD"/>
    <w:rsid w:val="7E631DD5"/>
    <w:rsid w:val="7E683079"/>
    <w:rsid w:val="7E926217"/>
    <w:rsid w:val="7EB10D93"/>
    <w:rsid w:val="7F4C0891"/>
    <w:rsid w:val="7F954211"/>
    <w:rsid w:val="7FFC30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3">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paragraph" w:styleId="4">
    <w:name w:val="heading 3"/>
    <w:basedOn w:val="1"/>
    <w:next w:val="1"/>
    <w:unhideWhenUsed/>
    <w:qFormat/>
    <w:uiPriority w:val="9"/>
    <w:pPr>
      <w:keepNext/>
      <w:keepLines/>
      <w:widowControl w:val="0"/>
      <w:spacing w:before="260" w:after="180"/>
      <w:jc w:val="both"/>
      <w:outlineLvl w:val="2"/>
    </w:pPr>
    <w:rPr>
      <w:rFonts w:ascii="Arial" w:hAnsi="Arial" w:eastAsia="Arial Unicode MS" w:cs="Arial Unicode MS"/>
      <w:b/>
      <w:bCs/>
      <w:color w:val="000000"/>
      <w:kern w:val="2"/>
      <w:sz w:val="30"/>
      <w:szCs w:val="30"/>
      <w:u w:color="000000"/>
      <w:lang w:val="en-US" w:eastAsia="zh-CN" w:bidi="ar-SA"/>
    </w:rPr>
  </w:style>
  <w:style w:type="paragraph" w:styleId="5">
    <w:name w:val="heading 4"/>
    <w:basedOn w:val="1"/>
    <w:next w:val="1"/>
    <w:qFormat/>
    <w:uiPriority w:val="0"/>
    <w:pPr>
      <w:keepNext/>
      <w:widowControl w:val="0"/>
      <w:numPr>
        <w:ilvl w:val="3"/>
        <w:numId w:val="1"/>
      </w:numPr>
      <w:spacing w:before="60" w:after="60" w:line="360" w:lineRule="auto"/>
      <w:outlineLvl w:val="3"/>
    </w:pPr>
    <w:rPr>
      <w:rFonts w:ascii="宋体" w:hAnsi="Cambria" w:eastAsia="宋体" w:cs="Times New Roman"/>
      <w:b/>
      <w:bCs/>
      <w:kern w:val="2"/>
      <w:sz w:val="28"/>
      <w:szCs w:val="28"/>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unhideWhenUsed/>
    <w:qFormat/>
    <w:uiPriority w:val="99"/>
    <w:pPr>
      <w:ind w:firstLine="420" w:firstLineChars="200"/>
    </w:pPr>
    <w:rPr>
      <w:rFonts w:ascii="Times New Roman" w:hAnsi="Times New Roman"/>
    </w:rPr>
  </w:style>
  <w:style w:type="paragraph" w:styleId="7">
    <w:name w:val="annotation text"/>
    <w:basedOn w:val="1"/>
    <w:qFormat/>
    <w:uiPriority w:val="0"/>
    <w:pPr>
      <w:jc w:val="left"/>
    </w:pPr>
  </w:style>
  <w:style w:type="paragraph" w:styleId="8">
    <w:name w:val="Body Text"/>
    <w:basedOn w:val="1"/>
    <w:next w:val="1"/>
    <w:semiHidden/>
    <w:qFormat/>
    <w:uiPriority w:val="0"/>
    <w:rPr>
      <w:rFonts w:ascii="宋体" w:hAnsi="宋体" w:eastAsia="宋体" w:cs="宋体"/>
      <w:sz w:val="24"/>
      <w:szCs w:val="24"/>
      <w:lang w:val="en-US" w:eastAsia="en-US" w:bidi="ar-SA"/>
    </w:rPr>
  </w:style>
  <w:style w:type="paragraph" w:styleId="9">
    <w:name w:val="Body Text Indent"/>
    <w:basedOn w:val="1"/>
    <w:next w:val="1"/>
    <w:qFormat/>
    <w:uiPriority w:val="0"/>
    <w:pPr>
      <w:spacing w:after="120"/>
      <w:ind w:left="420" w:leftChars="200"/>
    </w:pPr>
    <w:rPr>
      <w:rFonts w:ascii="Times New Roman" w:hAnsi="Times New Roman" w:eastAsia="Times New Roman"/>
      <w:kern w:val="0"/>
      <w:sz w:val="20"/>
      <w:szCs w:val="21"/>
    </w:r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rPr>
      <w:szCs w:val="20"/>
    </w:rPr>
  </w:style>
  <w:style w:type="paragraph" w:styleId="16">
    <w:name w:val="Body Text First Indent 2"/>
    <w:basedOn w:val="9"/>
    <w:next w:val="1"/>
    <w:qFormat/>
    <w:uiPriority w:val="0"/>
    <w:pPr>
      <w:ind w:firstLine="420" w:firstLineChars="200"/>
    </w:p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Hyperlink"/>
    <w:basedOn w:val="19"/>
    <w:qFormat/>
    <w:uiPriority w:val="0"/>
    <w:rPr>
      <w:color w:val="0000FF"/>
      <w:u w:val="single"/>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宋体" w:hAnsi="宋体" w:eastAsia="宋体" w:cs="宋体"/>
      <w:sz w:val="21"/>
      <w:szCs w:val="21"/>
      <w:lang w:val="en-US" w:eastAsia="en-US" w:bidi="ar-SA"/>
    </w:rPr>
  </w:style>
  <w:style w:type="paragraph" w:customStyle="1" w:styleId="25">
    <w:name w:val="样式 黑色 首行缩进:  0.85 厘米 行距: 固定值 20 磅"/>
    <w:basedOn w:val="1"/>
    <w:qFormat/>
    <w:uiPriority w:val="0"/>
    <w:pPr>
      <w:tabs>
        <w:tab w:val="left" w:pos="8789"/>
      </w:tabs>
      <w:adjustRightInd w:val="0"/>
      <w:snapToGrid w:val="0"/>
      <w:spacing w:line="360" w:lineRule="auto"/>
      <w:ind w:right="57" w:firstLine="232" w:firstLineChars="100"/>
    </w:pPr>
    <w:rPr>
      <w:rFonts w:ascii="宋体" w:hAnsi="宋体"/>
      <w:color w:val="000000"/>
      <w:spacing w:val="-4"/>
      <w:sz w:val="24"/>
    </w:rPr>
  </w:style>
  <w:style w:type="paragraph" w:customStyle="1" w:styleId="26">
    <w:name w:val="Default"/>
    <w:autoRedefine/>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27">
    <w:name w:val="List Paragraph2"/>
    <w:basedOn w:val="1"/>
    <w:autoRedefine/>
    <w:qFormat/>
    <w:uiPriority w:val="99"/>
  </w:style>
  <w:style w:type="character" w:customStyle="1" w:styleId="28">
    <w:name w:val="font41"/>
    <w:basedOn w:val="19"/>
    <w:qFormat/>
    <w:uiPriority w:val="0"/>
    <w:rPr>
      <w:rFonts w:hint="eastAsia" w:ascii="宋体" w:hAnsi="宋体" w:eastAsia="宋体" w:cs="宋体"/>
      <w:color w:val="000000"/>
      <w:sz w:val="20"/>
      <w:szCs w:val="20"/>
      <w:u w:val="none"/>
    </w:rPr>
  </w:style>
  <w:style w:type="character" w:customStyle="1" w:styleId="29">
    <w:name w:val="font11"/>
    <w:basedOn w:val="19"/>
    <w:qFormat/>
    <w:uiPriority w:val="0"/>
    <w:rPr>
      <w:rFonts w:hint="eastAsia" w:ascii="仿宋" w:hAnsi="仿宋" w:eastAsia="仿宋" w:cs="仿宋"/>
      <w:b/>
      <w:bCs/>
      <w:color w:val="000000"/>
      <w:sz w:val="24"/>
      <w:szCs w:val="24"/>
      <w:u w:val="none"/>
    </w:rPr>
  </w:style>
  <w:style w:type="paragraph" w:customStyle="1" w:styleId="30">
    <w:name w:val="项目1级"/>
    <w:basedOn w:val="1"/>
    <w:qFormat/>
    <w:uiPriority w:val="0"/>
    <w:pPr>
      <w:spacing w:beforeLines="100" w:afterLines="100"/>
      <w:ind w:firstLine="0" w:firstLineChars="0"/>
      <w:jc w:val="center"/>
      <w:outlineLvl w:val="0"/>
    </w:pPr>
    <w:rPr>
      <w:rFonts w:cs="Times New Roman" w:asciiTheme="minorEastAsia" w:hAnsiTheme="minorEastAsia" w:eastAsiaTheme="minorEastAsia"/>
      <w:b/>
      <w:sz w:val="32"/>
      <w:szCs w:val="32"/>
    </w:rPr>
  </w:style>
  <w:style w:type="paragraph" w:customStyle="1" w:styleId="31">
    <w:name w:val="*正文"/>
    <w:basedOn w:val="1"/>
    <w:qFormat/>
    <w:uiPriority w:val="0"/>
    <w:rPr>
      <w:rFonts w:ascii="Times New Roman" w:hAnsi="宋体" w:cs="Times New Roman"/>
      <w:szCs w:val="24"/>
      <w:lang w:val="zh-CN" w:eastAsia="zh-CN"/>
    </w:rPr>
  </w:style>
  <w:style w:type="paragraph" w:customStyle="1" w:styleId="32">
    <w:name w:val="TOC Heading"/>
    <w:basedOn w:val="2"/>
    <w:next w:val="1"/>
    <w:unhideWhenUsed/>
    <w:qFormat/>
    <w:uiPriority w:val="39"/>
    <w:pPr>
      <w:keepNext/>
      <w:keepLines/>
      <w:widowControl/>
      <w:numPr>
        <w:ilvl w:val="0"/>
        <w:numId w:val="0"/>
      </w:numPr>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styleId="33">
    <w:name w:val="List Paragraph"/>
    <w:basedOn w:val="1"/>
    <w:qFormat/>
    <w:uiPriority w:val="34"/>
    <w:pPr>
      <w:ind w:firstLine="420"/>
    </w:pPr>
  </w:style>
  <w:style w:type="paragraph" w:customStyle="1" w:styleId="34">
    <w:name w:val="项目正文"/>
    <w:basedOn w:val="1"/>
    <w:qFormat/>
    <w:uiPriority w:val="0"/>
    <w:pPr>
      <w:ind w:firstLine="482" w:firstLineChars="0"/>
    </w:pPr>
    <w:rPr>
      <w:rFonts w:ascii="Times New Roman" w:hAnsi="Times New Roman" w:cs="Times New Roman"/>
      <w:szCs w:val="24"/>
    </w:rPr>
  </w:style>
  <w:style w:type="character" w:customStyle="1" w:styleId="35">
    <w:name w:val="font51"/>
    <w:basedOn w:val="19"/>
    <w:qFormat/>
    <w:uiPriority w:val="0"/>
    <w:rPr>
      <w:rFonts w:ascii="Arial" w:hAnsi="Arial" w:cs="Arial"/>
      <w:color w:val="336699"/>
      <w:sz w:val="20"/>
      <w:szCs w:val="20"/>
      <w:u w:val="none"/>
    </w:rPr>
  </w:style>
  <w:style w:type="character" w:customStyle="1" w:styleId="36">
    <w:name w:val="font61"/>
    <w:basedOn w:val="19"/>
    <w:qFormat/>
    <w:uiPriority w:val="0"/>
    <w:rPr>
      <w:rFonts w:hint="eastAsia" w:ascii="宋体" w:hAnsi="宋体" w:eastAsia="宋体" w:cs="宋体"/>
      <w:color w:val="000000"/>
      <w:sz w:val="20"/>
      <w:szCs w:val="20"/>
      <w:u w:val="none"/>
    </w:rPr>
  </w:style>
  <w:style w:type="character" w:customStyle="1" w:styleId="37">
    <w:name w:val="font31"/>
    <w:basedOn w:val="19"/>
    <w:qFormat/>
    <w:uiPriority w:val="0"/>
    <w:rPr>
      <w:rFonts w:hint="eastAsia" w:ascii="宋体" w:hAnsi="宋体" w:eastAsia="宋体" w:cs="宋体"/>
      <w:color w:val="111111"/>
      <w:sz w:val="20"/>
      <w:szCs w:val="20"/>
      <w:u w:val="none"/>
    </w:rPr>
  </w:style>
  <w:style w:type="character" w:customStyle="1" w:styleId="38">
    <w:name w:val="font81"/>
    <w:basedOn w:val="19"/>
    <w:qFormat/>
    <w:uiPriority w:val="0"/>
    <w:rPr>
      <w:rFonts w:hint="default" w:ascii="Arial" w:hAnsi="Arial" w:cs="Arial"/>
      <w:color w:val="111111"/>
      <w:sz w:val="20"/>
      <w:szCs w:val="20"/>
      <w:u w:val="none"/>
    </w:rPr>
  </w:style>
  <w:style w:type="paragraph" w:customStyle="1" w:styleId="39">
    <w:name w:val="列表段落1"/>
    <w:basedOn w:val="1"/>
    <w:qFormat/>
    <w:uiPriority w:val="34"/>
    <w:pPr>
      <w:widowControl/>
      <w:ind w:firstLine="420" w:firstLineChars="200"/>
      <w:jc w:val="left"/>
    </w:pPr>
    <w:rPr>
      <w:rFonts w:ascii="Calibri" w:hAnsi="Calibri" w:eastAsia="宋体" w:cs="Times New Roman"/>
      <w:kern w:val="0"/>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7234</Words>
  <Characters>7566</Characters>
  <TotalTime>5</TotalTime>
  <ScaleCrop>false</ScaleCrop>
  <LinksUpToDate>false</LinksUpToDate>
  <CharactersWithSpaces>8138</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2017-09-05T16:00:00Z</dcterms:created>
  <dc:creator>袁静</dc:creator>
  <cp:lastModifiedBy>一念花开</cp:lastModifiedBy>
  <dcterms:modified xsi:type="dcterms:W3CDTF">2026-07-08T01:40:40Z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2025-07-22T10:47:51Z</vt:filetime>
  </property>
  <property fmtid="{D5CDD505-2E9C-101B-9397-08002B2CF9AE}" pid="4" name="KSOTemplateDocerSaveRecord">
    <vt:lpwstr>eyJoZGlkIjoiMjEwMzc1M2I1NWVkNmU3YTk3NTFjZTFlZWYyOGY5NGIiLCJ1c2VySWQiOiIxMjM3Mjg4ODkxIn0=</vt:lpwstr>
  </property>
  <property fmtid="{D5CDD505-2E9C-101B-9397-08002B2CF9AE}" pid="5" name="KSOProductBuildVer">
    <vt:lpwstr>2052-12.1.0.26895</vt:lpwstr>
  </property>
  <property fmtid="{D5CDD505-2E9C-101B-9397-08002B2CF9AE}" pid="6" name="ICV">
    <vt:lpwstr>980C791C49D64B9DA5B2301714C045B6_13</vt:lpwstr>
  </property>
</Properties>
</file>